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ADA" w:rsidRPr="00BA246F" w:rsidRDefault="00220ADA" w:rsidP="00220ADA">
      <w:pPr>
        <w:jc w:val="center"/>
        <w:rPr>
          <w:b/>
          <w:sz w:val="28"/>
          <w:szCs w:val="24"/>
        </w:rPr>
      </w:pPr>
      <w:r w:rsidRPr="00BA246F">
        <w:rPr>
          <w:b/>
          <w:sz w:val="28"/>
          <w:szCs w:val="24"/>
        </w:rPr>
        <w:t>WORKING GROUP ON ANIMAL FEED POSITION PAPER – NIGERIA</w:t>
      </w:r>
    </w:p>
    <w:p w:rsidR="00220ADA" w:rsidRPr="00FC175E" w:rsidRDefault="00220ADA" w:rsidP="00BA246F">
      <w:pPr>
        <w:jc w:val="center"/>
        <w:rPr>
          <w:b/>
          <w:sz w:val="28"/>
        </w:rPr>
      </w:pPr>
      <w:proofErr w:type="gramStart"/>
      <w:r w:rsidRPr="00FC175E">
        <w:rPr>
          <w:b/>
          <w:sz w:val="28"/>
        </w:rPr>
        <w:t>STATUS OF ANIMAL FEED INDUSTRY IN NIGERIA.</w:t>
      </w:r>
      <w:proofErr w:type="gramEnd"/>
    </w:p>
    <w:p w:rsidR="000F6AD2" w:rsidRPr="000F6AD2" w:rsidRDefault="00220ADA" w:rsidP="000F6AD2">
      <w:pPr>
        <w:pStyle w:val="ListParagraph"/>
        <w:numPr>
          <w:ilvl w:val="0"/>
          <w:numId w:val="5"/>
        </w:numPr>
        <w:rPr>
          <w:b/>
          <w:sz w:val="24"/>
          <w:szCs w:val="24"/>
        </w:rPr>
      </w:pPr>
      <w:r w:rsidRPr="000F6AD2">
        <w:rPr>
          <w:b/>
          <w:sz w:val="24"/>
          <w:szCs w:val="24"/>
        </w:rPr>
        <w:t>INTRODUCTION</w:t>
      </w:r>
    </w:p>
    <w:p w:rsidR="00220ADA" w:rsidRPr="000F6AD2" w:rsidRDefault="00220ADA" w:rsidP="000F6AD2">
      <w:pPr>
        <w:rPr>
          <w:b/>
          <w:sz w:val="24"/>
          <w:szCs w:val="24"/>
        </w:rPr>
      </w:pPr>
      <w:r w:rsidRPr="000F6AD2">
        <w:rPr>
          <w:rFonts w:cs="Times New Roman"/>
          <w:sz w:val="24"/>
          <w:szCs w:val="24"/>
        </w:rPr>
        <w:t xml:space="preserve"> Livestock production is an integrated economic activity which contributes 5 – 6% of the Gross Domestic Products (GDP) and 20% of the agricultural GDP.  Livestock therefore plays a major role in the socio-economic development of the nation. </w:t>
      </w:r>
      <w:r w:rsidR="000F6AD2">
        <w:rPr>
          <w:rFonts w:eastAsia="Times New Roman" w:cs="Times New Roman"/>
          <w:sz w:val="24"/>
          <w:szCs w:val="24"/>
          <w:lang w:eastAsia="en-GB"/>
        </w:rPr>
        <w:t>Nigeria’s</w:t>
      </w:r>
      <w:r w:rsidRPr="000F6AD2">
        <w:rPr>
          <w:rFonts w:eastAsia="Times New Roman" w:cs="Times New Roman"/>
          <w:sz w:val="24"/>
          <w:szCs w:val="24"/>
          <w:lang w:eastAsia="en-GB"/>
        </w:rPr>
        <w:t xml:space="preserve"> livestock resources include cattle, goats</w:t>
      </w:r>
      <w:r w:rsidR="000F6AD2">
        <w:rPr>
          <w:rFonts w:eastAsia="Times New Roman" w:cs="Times New Roman"/>
          <w:sz w:val="24"/>
          <w:szCs w:val="24"/>
          <w:lang w:eastAsia="en-GB"/>
        </w:rPr>
        <w:t>, sheep, donkeys, horses and pigs</w:t>
      </w:r>
      <w:r w:rsidRPr="000F6AD2">
        <w:rPr>
          <w:rFonts w:eastAsia="Times New Roman" w:cs="Times New Roman"/>
          <w:sz w:val="24"/>
          <w:szCs w:val="24"/>
          <w:lang w:eastAsia="en-GB"/>
        </w:rPr>
        <w:t xml:space="preserve">. </w:t>
      </w:r>
      <w:r w:rsidR="000F6AD2">
        <w:rPr>
          <w:rFonts w:eastAsia="Times New Roman" w:cs="Times New Roman"/>
          <w:sz w:val="24"/>
          <w:szCs w:val="24"/>
          <w:lang w:eastAsia="en-GB"/>
        </w:rPr>
        <w:t>P</w:t>
      </w:r>
      <w:r w:rsidRPr="000F6AD2">
        <w:rPr>
          <w:rFonts w:eastAsia="Times New Roman" w:cs="Times New Roman"/>
          <w:sz w:val="24"/>
          <w:szCs w:val="24"/>
          <w:lang w:eastAsia="en-GB"/>
        </w:rPr>
        <w:t xml:space="preserve">oultry </w:t>
      </w:r>
      <w:r w:rsidR="000F6AD2">
        <w:rPr>
          <w:rFonts w:eastAsia="Times New Roman" w:cs="Times New Roman"/>
          <w:sz w:val="24"/>
          <w:szCs w:val="24"/>
          <w:lang w:eastAsia="en-GB"/>
        </w:rPr>
        <w:t xml:space="preserve">includes </w:t>
      </w:r>
      <w:r w:rsidRPr="000F6AD2">
        <w:rPr>
          <w:rFonts w:eastAsia="Times New Roman" w:cs="Times New Roman"/>
          <w:sz w:val="24"/>
          <w:szCs w:val="24"/>
          <w:lang w:eastAsia="en-GB"/>
        </w:rPr>
        <w:t>chickens, guinea fowls, turkeys, ducks</w:t>
      </w:r>
      <w:r w:rsidR="000F6AD2">
        <w:rPr>
          <w:rFonts w:eastAsia="Times New Roman" w:cs="Times New Roman"/>
          <w:sz w:val="24"/>
          <w:szCs w:val="24"/>
          <w:lang w:eastAsia="en-GB"/>
        </w:rPr>
        <w:t>, etc.</w:t>
      </w:r>
      <w:r w:rsidRPr="000F6AD2">
        <w:rPr>
          <w:rFonts w:eastAsia="Times New Roman" w:cs="Times New Roman"/>
          <w:sz w:val="24"/>
          <w:szCs w:val="24"/>
          <w:lang w:eastAsia="en-GB"/>
        </w:rPr>
        <w:t xml:space="preserve">  The majority of the ruminants (cattle, sheep and goats) are </w:t>
      </w:r>
      <w:r w:rsidR="000F6AD2">
        <w:rPr>
          <w:rFonts w:eastAsia="Times New Roman" w:cs="Times New Roman"/>
          <w:sz w:val="24"/>
          <w:szCs w:val="24"/>
          <w:lang w:eastAsia="en-GB"/>
        </w:rPr>
        <w:t>grazed extensively on pasture</w:t>
      </w:r>
      <w:r w:rsidRPr="000F6AD2">
        <w:rPr>
          <w:rFonts w:eastAsia="Times New Roman" w:cs="Times New Roman"/>
          <w:sz w:val="24"/>
          <w:szCs w:val="24"/>
          <w:lang w:eastAsia="en-GB"/>
        </w:rPr>
        <w:t>.</w:t>
      </w:r>
    </w:p>
    <w:p w:rsidR="00220ADA" w:rsidRPr="00FC175E" w:rsidRDefault="000F6AD2" w:rsidP="00220ADA">
      <w:pPr>
        <w:autoSpaceDE w:val="0"/>
        <w:autoSpaceDN w:val="0"/>
        <w:adjustRightInd w:val="0"/>
        <w:spacing w:after="0" w:line="240" w:lineRule="auto"/>
        <w:rPr>
          <w:rFonts w:cs="Times New Roman"/>
          <w:sz w:val="24"/>
          <w:szCs w:val="24"/>
        </w:rPr>
      </w:pPr>
      <w:r>
        <w:rPr>
          <w:rFonts w:cs="Times New Roman"/>
          <w:sz w:val="24"/>
          <w:szCs w:val="24"/>
        </w:rPr>
        <w:t>About 70</w:t>
      </w:r>
      <w:r w:rsidR="00220ADA" w:rsidRPr="00FC175E">
        <w:rPr>
          <w:rFonts w:cs="Times New Roman"/>
          <w:sz w:val="24"/>
          <w:szCs w:val="24"/>
        </w:rPr>
        <w:t xml:space="preserve">% of the nation’s </w:t>
      </w:r>
      <w:r w:rsidR="006939EA" w:rsidRPr="00FC175E">
        <w:rPr>
          <w:rFonts w:cs="Times New Roman"/>
          <w:sz w:val="24"/>
          <w:szCs w:val="24"/>
        </w:rPr>
        <w:t xml:space="preserve">population of over </w:t>
      </w:r>
      <w:r w:rsidR="006939EA" w:rsidRPr="00FC175E">
        <w:rPr>
          <w:rFonts w:cs="Times New Roman"/>
          <w:sz w:val="24"/>
          <w:szCs w:val="24"/>
          <w:highlight w:val="yellow"/>
        </w:rPr>
        <w:t>160</w:t>
      </w:r>
      <w:r w:rsidR="006939EA" w:rsidRPr="00FC175E">
        <w:rPr>
          <w:rFonts w:cs="Times New Roman"/>
          <w:sz w:val="24"/>
          <w:szCs w:val="24"/>
        </w:rPr>
        <w:t xml:space="preserve"> million is</w:t>
      </w:r>
      <w:r w:rsidR="00220ADA" w:rsidRPr="00FC175E">
        <w:rPr>
          <w:rFonts w:cs="Times New Roman"/>
          <w:sz w:val="24"/>
          <w:szCs w:val="24"/>
        </w:rPr>
        <w:t xml:space="preserve"> engaged in</w:t>
      </w:r>
      <w:r>
        <w:rPr>
          <w:rFonts w:cs="Times New Roman"/>
          <w:sz w:val="24"/>
          <w:szCs w:val="24"/>
        </w:rPr>
        <w:t xml:space="preserve"> one form of agricultural enterprise or the other</w:t>
      </w:r>
      <w:r w:rsidR="00220ADA" w:rsidRPr="00FC175E">
        <w:rPr>
          <w:rFonts w:cs="Times New Roman"/>
          <w:sz w:val="24"/>
          <w:szCs w:val="24"/>
        </w:rPr>
        <w:t>. Livestock production provides continuous sources of essential food products – meat, milk, and other dairy products throughout the year. It sustains the employment and income of millions of people in rural areas and generates animal power and organic manure for arable farming mainly in the Ecological zones of the country.</w:t>
      </w:r>
    </w:p>
    <w:p w:rsidR="00220ADA" w:rsidRPr="00FC175E" w:rsidRDefault="00220ADA" w:rsidP="00220ADA">
      <w:pPr>
        <w:autoSpaceDE w:val="0"/>
        <w:autoSpaceDN w:val="0"/>
        <w:adjustRightInd w:val="0"/>
        <w:spacing w:after="0" w:line="240" w:lineRule="auto"/>
        <w:rPr>
          <w:rFonts w:cs="Times New Roman"/>
          <w:b/>
          <w:bCs/>
          <w:sz w:val="24"/>
          <w:szCs w:val="24"/>
        </w:rPr>
      </w:pPr>
    </w:p>
    <w:p w:rsidR="00220ADA" w:rsidRPr="00FC175E" w:rsidRDefault="00BA246F" w:rsidP="00220ADA">
      <w:pPr>
        <w:autoSpaceDE w:val="0"/>
        <w:autoSpaceDN w:val="0"/>
        <w:adjustRightInd w:val="0"/>
        <w:spacing w:after="0" w:line="240" w:lineRule="auto"/>
        <w:rPr>
          <w:rFonts w:cs="Times New Roman"/>
          <w:sz w:val="24"/>
          <w:szCs w:val="24"/>
        </w:rPr>
      </w:pPr>
      <w:r>
        <w:rPr>
          <w:rFonts w:cs="Times New Roman"/>
          <w:b/>
          <w:bCs/>
          <w:sz w:val="24"/>
          <w:szCs w:val="24"/>
        </w:rPr>
        <w:t>2.0</w:t>
      </w:r>
      <w:r>
        <w:rPr>
          <w:rFonts w:cs="Times New Roman"/>
          <w:b/>
          <w:bCs/>
          <w:sz w:val="24"/>
          <w:szCs w:val="24"/>
        </w:rPr>
        <w:tab/>
      </w:r>
      <w:r w:rsidR="00220ADA" w:rsidRPr="00FC175E">
        <w:rPr>
          <w:rFonts w:cs="Times New Roman"/>
          <w:b/>
          <w:bCs/>
          <w:sz w:val="24"/>
          <w:szCs w:val="24"/>
        </w:rPr>
        <w:t>THE STATE OF NIGERIAN LIVESTOCK INDUSTRY</w:t>
      </w:r>
    </w:p>
    <w:p w:rsidR="00220ADA" w:rsidRPr="00BA246F" w:rsidRDefault="00BA246F" w:rsidP="00220ADA">
      <w:pPr>
        <w:autoSpaceDE w:val="0"/>
        <w:autoSpaceDN w:val="0"/>
        <w:adjustRightInd w:val="0"/>
        <w:spacing w:after="0" w:line="240" w:lineRule="auto"/>
        <w:rPr>
          <w:rFonts w:cs="Times New Roman"/>
          <w:b/>
          <w:sz w:val="24"/>
          <w:szCs w:val="24"/>
        </w:rPr>
      </w:pPr>
      <w:r>
        <w:rPr>
          <w:rFonts w:cs="Times New Roman"/>
          <w:b/>
          <w:sz w:val="24"/>
          <w:szCs w:val="24"/>
        </w:rPr>
        <w:t>2.1</w:t>
      </w:r>
      <w:r>
        <w:rPr>
          <w:rFonts w:cs="Times New Roman"/>
          <w:b/>
          <w:sz w:val="24"/>
          <w:szCs w:val="24"/>
        </w:rPr>
        <w:tab/>
      </w:r>
      <w:r w:rsidR="00220ADA" w:rsidRPr="00BA246F">
        <w:rPr>
          <w:rFonts w:cs="Times New Roman"/>
          <w:b/>
          <w:sz w:val="24"/>
          <w:szCs w:val="24"/>
        </w:rPr>
        <w:t>LIVESTOCK POPULATION</w:t>
      </w:r>
    </w:p>
    <w:p w:rsidR="00220ADA" w:rsidRPr="00FC175E" w:rsidRDefault="00220ADA" w:rsidP="00220ADA">
      <w:pPr>
        <w:autoSpaceDE w:val="0"/>
        <w:autoSpaceDN w:val="0"/>
        <w:adjustRightInd w:val="0"/>
        <w:spacing w:after="0" w:line="240" w:lineRule="auto"/>
        <w:rPr>
          <w:rFonts w:eastAsia="Times New Roman" w:cs="Times New Roman"/>
          <w:sz w:val="24"/>
          <w:szCs w:val="24"/>
        </w:rPr>
      </w:pPr>
      <w:r w:rsidRPr="00FC175E">
        <w:rPr>
          <w:rFonts w:eastAsia="Times New Roman" w:cs="Times New Roman"/>
          <w:bCs/>
          <w:sz w:val="24"/>
          <w:szCs w:val="24"/>
          <w:lang w:val="en-GB"/>
        </w:rPr>
        <w:t xml:space="preserve">Nigeria is one of the four leading livestock producers in Sub-Sahara Africa. In </w:t>
      </w:r>
      <w:r w:rsidR="00DF6F1D">
        <w:rPr>
          <w:rFonts w:eastAsia="Times New Roman" w:cs="Times New Roman"/>
          <w:bCs/>
          <w:sz w:val="24"/>
          <w:szCs w:val="24"/>
          <w:lang w:val="en-GB"/>
        </w:rPr>
        <w:t>2012</w:t>
      </w:r>
      <w:r w:rsidRPr="00FC175E">
        <w:rPr>
          <w:rFonts w:eastAsia="Times New Roman" w:cs="Times New Roman"/>
          <w:bCs/>
          <w:sz w:val="24"/>
          <w:szCs w:val="24"/>
          <w:lang w:val="en-GB"/>
        </w:rPr>
        <w:t xml:space="preserve">, </w:t>
      </w:r>
      <w:r w:rsidRPr="00FC175E">
        <w:rPr>
          <w:rFonts w:cs="Times New Roman"/>
          <w:sz w:val="24"/>
          <w:szCs w:val="24"/>
        </w:rPr>
        <w:t>estimated domestic ruminant popul</w:t>
      </w:r>
      <w:r w:rsidR="00FB72A6">
        <w:rPr>
          <w:rFonts w:cs="Times New Roman"/>
          <w:sz w:val="24"/>
          <w:szCs w:val="24"/>
        </w:rPr>
        <w:t xml:space="preserve">ation in Nigeria was put at </w:t>
      </w:r>
      <w:r w:rsidR="00DF6F1D">
        <w:rPr>
          <w:rFonts w:cs="Times New Roman"/>
          <w:sz w:val="24"/>
          <w:szCs w:val="24"/>
        </w:rPr>
        <w:t>19.2</w:t>
      </w:r>
      <w:r w:rsidR="00FB72A6">
        <w:rPr>
          <w:rFonts w:cs="Times New Roman"/>
          <w:sz w:val="24"/>
          <w:szCs w:val="24"/>
        </w:rPr>
        <w:t xml:space="preserve"> million cattle, </w:t>
      </w:r>
      <w:r w:rsidR="00DF6F1D">
        <w:rPr>
          <w:rFonts w:cs="Times New Roman"/>
          <w:sz w:val="24"/>
          <w:szCs w:val="24"/>
        </w:rPr>
        <w:t>69.4</w:t>
      </w:r>
      <w:r w:rsidR="00FB72A6">
        <w:rPr>
          <w:rFonts w:cs="Times New Roman"/>
          <w:sz w:val="24"/>
          <w:szCs w:val="24"/>
        </w:rPr>
        <w:t xml:space="preserve"> million goats, </w:t>
      </w:r>
      <w:r w:rsidR="00DF6F1D">
        <w:rPr>
          <w:rFonts w:cs="Times New Roman"/>
          <w:sz w:val="24"/>
          <w:szCs w:val="24"/>
        </w:rPr>
        <w:t>39.3</w:t>
      </w:r>
      <w:r w:rsidRPr="00FC175E">
        <w:rPr>
          <w:rFonts w:cs="Times New Roman"/>
          <w:sz w:val="24"/>
          <w:szCs w:val="24"/>
        </w:rPr>
        <w:t xml:space="preserve"> million sheep</w:t>
      </w:r>
      <w:r w:rsidR="00FB72A6">
        <w:rPr>
          <w:rFonts w:cs="Times New Roman"/>
          <w:sz w:val="24"/>
          <w:szCs w:val="24"/>
        </w:rPr>
        <w:t>, while pigs and</w:t>
      </w:r>
      <w:r w:rsidRPr="00FC175E">
        <w:rPr>
          <w:rFonts w:cs="Times New Roman"/>
          <w:sz w:val="24"/>
          <w:szCs w:val="24"/>
        </w:rPr>
        <w:t xml:space="preserve"> </w:t>
      </w:r>
      <w:r w:rsidR="00FB72A6">
        <w:rPr>
          <w:rFonts w:cs="Times New Roman"/>
          <w:sz w:val="24"/>
          <w:szCs w:val="24"/>
        </w:rPr>
        <w:t>poultry  were 6.4 million, 1</w:t>
      </w:r>
      <w:r w:rsidR="00DF6F1D">
        <w:rPr>
          <w:rFonts w:cs="Times New Roman"/>
          <w:sz w:val="24"/>
          <w:szCs w:val="24"/>
        </w:rPr>
        <w:t>53.4</w:t>
      </w:r>
      <w:r w:rsidRPr="00FC175E">
        <w:rPr>
          <w:rFonts w:cs="Times New Roman"/>
          <w:sz w:val="24"/>
          <w:szCs w:val="24"/>
        </w:rPr>
        <w:t xml:space="preserve"> million respectively </w:t>
      </w:r>
      <w:r w:rsidRPr="00FC175E">
        <w:rPr>
          <w:sz w:val="24"/>
        </w:rPr>
        <w:t>(</w:t>
      </w:r>
      <w:r w:rsidR="00DF6F1D">
        <w:rPr>
          <w:sz w:val="24"/>
        </w:rPr>
        <w:t>NASS, 2011</w:t>
      </w:r>
      <w:r w:rsidRPr="00FC175E">
        <w:rPr>
          <w:sz w:val="24"/>
        </w:rPr>
        <w:t>)</w:t>
      </w:r>
      <w:r w:rsidRPr="00FC175E">
        <w:rPr>
          <w:rFonts w:cs="Times New Roman"/>
          <w:sz w:val="24"/>
          <w:szCs w:val="24"/>
        </w:rPr>
        <w:t xml:space="preserve">. </w:t>
      </w:r>
      <w:r w:rsidRPr="00FC175E">
        <w:rPr>
          <w:rFonts w:eastAsia="Times New Roman" w:cs="Times New Roman"/>
          <w:bCs/>
          <w:sz w:val="24"/>
          <w:szCs w:val="24"/>
          <w:lang w:val="en-GB"/>
        </w:rPr>
        <w:t xml:space="preserve">The livestock sub-sector contributed about 19% of the agricultural GDP in 2007 (FGN, Commercial Agriculture Development Project, 2008). </w:t>
      </w:r>
    </w:p>
    <w:tbl>
      <w:tblPr>
        <w:tblW w:w="8654" w:type="dxa"/>
        <w:tblLook w:val="04A0"/>
      </w:tblPr>
      <w:tblGrid>
        <w:gridCol w:w="1239"/>
        <w:gridCol w:w="1504"/>
        <w:gridCol w:w="1431"/>
        <w:gridCol w:w="1540"/>
        <w:gridCol w:w="1480"/>
        <w:gridCol w:w="1460"/>
      </w:tblGrid>
      <w:tr w:rsidR="00B6747A" w:rsidTr="00B6747A">
        <w:trPr>
          <w:trHeight w:val="315"/>
        </w:trPr>
        <w:tc>
          <w:tcPr>
            <w:tcW w:w="4174" w:type="dxa"/>
            <w:gridSpan w:val="3"/>
            <w:noWrap/>
            <w:vAlign w:val="bottom"/>
            <w:hideMark/>
          </w:tcPr>
          <w:p w:rsidR="00B6747A" w:rsidRDefault="00B6747A">
            <w:pPr>
              <w:spacing w:after="0" w:line="240" w:lineRule="auto"/>
              <w:rPr>
                <w:rFonts w:ascii="Calibri" w:eastAsia="Times New Roman" w:hAnsi="Calibri" w:cs="Times New Roman"/>
                <w:b/>
                <w:bCs/>
                <w:color w:val="000000"/>
                <w:sz w:val="20"/>
                <w:szCs w:val="20"/>
              </w:rPr>
            </w:pPr>
          </w:p>
          <w:p w:rsidR="00B6747A" w:rsidRDefault="00B6747A">
            <w:pPr>
              <w:spacing w:after="0" w:line="240" w:lineRule="auto"/>
              <w:rPr>
                <w:rFonts w:ascii="Calibri" w:eastAsia="Times New Roman" w:hAnsi="Calibri" w:cs="Times New Roman"/>
                <w:b/>
                <w:bCs/>
                <w:color w:val="000000"/>
                <w:sz w:val="20"/>
                <w:szCs w:val="20"/>
              </w:rPr>
            </w:pPr>
            <w:r>
              <w:rPr>
                <w:rFonts w:ascii="Calibri" w:eastAsia="Times New Roman" w:hAnsi="Calibri" w:cs="Times New Roman"/>
                <w:b/>
                <w:bCs/>
                <w:color w:val="000000"/>
                <w:sz w:val="20"/>
                <w:szCs w:val="20"/>
              </w:rPr>
              <w:t>LIVESTOCK POPULATION ESTIMATES.</w:t>
            </w:r>
          </w:p>
        </w:tc>
        <w:tc>
          <w:tcPr>
            <w:tcW w:w="1540" w:type="dxa"/>
            <w:noWrap/>
            <w:vAlign w:val="bottom"/>
            <w:hideMark/>
          </w:tcPr>
          <w:p w:rsidR="00B6747A" w:rsidRDefault="00B6747A">
            <w:pPr>
              <w:spacing w:after="0"/>
              <w:rPr>
                <w:rFonts w:eastAsiaTheme="minorEastAsia" w:cs="Times New Roman"/>
              </w:rPr>
            </w:pPr>
          </w:p>
        </w:tc>
        <w:tc>
          <w:tcPr>
            <w:tcW w:w="1480" w:type="dxa"/>
            <w:noWrap/>
            <w:vAlign w:val="bottom"/>
            <w:hideMark/>
          </w:tcPr>
          <w:p w:rsidR="00B6747A" w:rsidRDefault="00B6747A">
            <w:pPr>
              <w:spacing w:after="0"/>
              <w:rPr>
                <w:rFonts w:eastAsiaTheme="minorEastAsia" w:cs="Times New Roman"/>
              </w:rPr>
            </w:pP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single" w:sz="4" w:space="0" w:color="auto"/>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Species</w:t>
            </w:r>
          </w:p>
        </w:tc>
        <w:tc>
          <w:tcPr>
            <w:tcW w:w="1504" w:type="dxa"/>
            <w:tcBorders>
              <w:top w:val="single" w:sz="4" w:space="0" w:color="auto"/>
              <w:left w:val="nil"/>
              <w:bottom w:val="single" w:sz="4" w:space="0" w:color="auto"/>
              <w:right w:val="nil"/>
            </w:tcBorders>
            <w:noWrap/>
            <w:vAlign w:val="bottom"/>
            <w:hideMark/>
          </w:tcPr>
          <w:p w:rsidR="00B6747A" w:rsidRDefault="00B6747A">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2010</w:t>
            </w:r>
          </w:p>
        </w:tc>
        <w:tc>
          <w:tcPr>
            <w:tcW w:w="1431" w:type="dxa"/>
            <w:tcBorders>
              <w:top w:val="single" w:sz="4" w:space="0" w:color="auto"/>
              <w:left w:val="single" w:sz="4" w:space="0" w:color="auto"/>
              <w:bottom w:val="single" w:sz="4" w:space="0" w:color="auto"/>
              <w:right w:val="nil"/>
            </w:tcBorders>
            <w:noWrap/>
            <w:vAlign w:val="bottom"/>
            <w:hideMark/>
          </w:tcPr>
          <w:p w:rsidR="00B6747A" w:rsidRDefault="00B6747A">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2011</w:t>
            </w:r>
          </w:p>
        </w:tc>
        <w:tc>
          <w:tcPr>
            <w:tcW w:w="1540" w:type="dxa"/>
            <w:tcBorders>
              <w:top w:val="single" w:sz="4" w:space="0" w:color="auto"/>
              <w:left w:val="single" w:sz="4" w:space="0" w:color="auto"/>
              <w:bottom w:val="single" w:sz="4" w:space="0" w:color="auto"/>
              <w:right w:val="nil"/>
            </w:tcBorders>
            <w:noWrap/>
            <w:vAlign w:val="bottom"/>
            <w:hideMark/>
          </w:tcPr>
          <w:p w:rsidR="00B6747A" w:rsidRDefault="00B6747A">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2012</w:t>
            </w:r>
          </w:p>
        </w:tc>
        <w:tc>
          <w:tcPr>
            <w:tcW w:w="1480" w:type="dxa"/>
            <w:tcBorders>
              <w:top w:val="single" w:sz="4" w:space="0" w:color="auto"/>
              <w:left w:val="single" w:sz="4" w:space="0" w:color="auto"/>
              <w:bottom w:val="single" w:sz="4" w:space="0" w:color="auto"/>
              <w:right w:val="single" w:sz="4" w:space="0" w:color="auto"/>
            </w:tcBorders>
            <w:noWrap/>
            <w:vAlign w:val="bottom"/>
            <w:hideMark/>
          </w:tcPr>
          <w:p w:rsidR="00B6747A" w:rsidRDefault="00B6747A">
            <w:pPr>
              <w:spacing w:after="0" w:line="240" w:lineRule="auto"/>
              <w:jc w:val="center"/>
              <w:rPr>
                <w:rFonts w:ascii="Calibri" w:eastAsia="Times New Roman" w:hAnsi="Calibri" w:cs="Times New Roman"/>
                <w:color w:val="000000"/>
                <w:sz w:val="20"/>
                <w:szCs w:val="20"/>
              </w:rPr>
            </w:pPr>
            <w:r>
              <w:rPr>
                <w:rFonts w:ascii="Calibri" w:eastAsia="Times New Roman" w:hAnsi="Calibri" w:cs="Times New Roman"/>
                <w:color w:val="000000"/>
                <w:sz w:val="20"/>
                <w:szCs w:val="20"/>
              </w:rPr>
              <w:t>2013</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Cattle</w:t>
            </w:r>
          </w:p>
        </w:tc>
        <w:tc>
          <w:tcPr>
            <w:tcW w:w="1504"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18,888,866</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19,053,199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19,218,762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19,385,965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Goat</w:t>
            </w:r>
          </w:p>
        </w:tc>
        <w:tc>
          <w:tcPr>
            <w:tcW w:w="1504"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65,651,252</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67,292,343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69,384,652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71,119,268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Sheep</w:t>
            </w:r>
          </w:p>
        </w:tc>
        <w:tc>
          <w:tcPr>
            <w:tcW w:w="1504"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37,440,022</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38,376,022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39,335,423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40,318,809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Pig</w:t>
            </w:r>
          </w:p>
        </w:tc>
        <w:tc>
          <w:tcPr>
            <w:tcW w:w="1504"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6,040,820</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6,282,245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6,439,301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6,696,873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Poultry</w:t>
            </w:r>
          </w:p>
        </w:tc>
        <w:tc>
          <w:tcPr>
            <w:tcW w:w="1504"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139,218,636</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146,179,568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153,488,546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161,162,973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Camel</w:t>
            </w:r>
          </w:p>
        </w:tc>
        <w:tc>
          <w:tcPr>
            <w:tcW w:w="1504" w:type="dxa"/>
            <w:tcBorders>
              <w:top w:val="nil"/>
              <w:left w:val="nil"/>
              <w:bottom w:val="single" w:sz="4" w:space="0" w:color="auto"/>
              <w:right w:val="single" w:sz="4" w:space="0" w:color="auto"/>
            </w:tcBorders>
            <w:noWrap/>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277,727</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278,005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278,283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278,561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Horse</w:t>
            </w:r>
          </w:p>
        </w:tc>
        <w:tc>
          <w:tcPr>
            <w:tcW w:w="1504" w:type="dxa"/>
            <w:tcBorders>
              <w:top w:val="nil"/>
              <w:left w:val="nil"/>
              <w:bottom w:val="single" w:sz="4" w:space="0" w:color="auto"/>
              <w:right w:val="single" w:sz="4" w:space="0" w:color="auto"/>
            </w:tcBorders>
            <w:noWrap/>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101,509</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101,611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101,713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101,715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315"/>
        </w:trPr>
        <w:tc>
          <w:tcPr>
            <w:tcW w:w="1239" w:type="dxa"/>
            <w:tcBorders>
              <w:top w:val="nil"/>
              <w:left w:val="single" w:sz="4" w:space="0" w:color="auto"/>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Donkey</w:t>
            </w:r>
          </w:p>
        </w:tc>
        <w:tc>
          <w:tcPr>
            <w:tcW w:w="1504" w:type="dxa"/>
            <w:tcBorders>
              <w:top w:val="nil"/>
              <w:left w:val="nil"/>
              <w:bottom w:val="single" w:sz="4" w:space="0" w:color="auto"/>
              <w:right w:val="single" w:sz="4" w:space="0" w:color="auto"/>
            </w:tcBorders>
            <w:noWrap/>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970,610</w:t>
            </w:r>
          </w:p>
        </w:tc>
        <w:tc>
          <w:tcPr>
            <w:tcW w:w="1431"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971,581 </w:t>
            </w:r>
          </w:p>
        </w:tc>
        <w:tc>
          <w:tcPr>
            <w:tcW w:w="154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972,552 </w:t>
            </w:r>
          </w:p>
        </w:tc>
        <w:tc>
          <w:tcPr>
            <w:tcW w:w="1480" w:type="dxa"/>
            <w:tcBorders>
              <w:top w:val="nil"/>
              <w:left w:val="nil"/>
              <w:bottom w:val="single" w:sz="4" w:space="0" w:color="auto"/>
              <w:right w:val="single" w:sz="4" w:space="0" w:color="auto"/>
            </w:tcBorders>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 xml:space="preserve">         973,525 </w:t>
            </w:r>
          </w:p>
        </w:tc>
        <w:tc>
          <w:tcPr>
            <w:tcW w:w="1460" w:type="dxa"/>
            <w:noWrap/>
            <w:vAlign w:val="bottom"/>
            <w:hideMark/>
          </w:tcPr>
          <w:p w:rsidR="00B6747A" w:rsidRDefault="00B6747A">
            <w:pPr>
              <w:spacing w:after="0"/>
              <w:rPr>
                <w:rFonts w:eastAsiaTheme="minorEastAsia" w:cs="Times New Roman"/>
              </w:rPr>
            </w:pPr>
          </w:p>
        </w:tc>
      </w:tr>
      <w:tr w:rsidR="00B6747A" w:rsidTr="00B6747A">
        <w:trPr>
          <w:trHeight w:val="600"/>
        </w:trPr>
        <w:tc>
          <w:tcPr>
            <w:tcW w:w="8654" w:type="dxa"/>
            <w:gridSpan w:val="6"/>
            <w:noWrap/>
            <w:vAlign w:val="bottom"/>
            <w:hideMark/>
          </w:tcPr>
          <w:p w:rsidR="00B6747A" w:rsidRDefault="00B6747A">
            <w:pPr>
              <w:spacing w:after="0" w:line="240" w:lineRule="auto"/>
              <w:rPr>
                <w:rFonts w:ascii="Calibri" w:eastAsia="Times New Roman" w:hAnsi="Calibri" w:cs="Times New Roman"/>
                <w:color w:val="000000"/>
                <w:sz w:val="20"/>
                <w:szCs w:val="20"/>
              </w:rPr>
            </w:pPr>
            <w:r>
              <w:rPr>
                <w:rFonts w:ascii="Calibri" w:eastAsia="Times New Roman" w:hAnsi="Calibri" w:cs="Times New Roman"/>
                <w:color w:val="000000"/>
                <w:sz w:val="20"/>
                <w:szCs w:val="20"/>
              </w:rPr>
              <w:t>Source: Estimates based on Report on National Agricultural Sample Survey (NASS 2011) by Federal Agriculture &amp; Rural Development and National Bureau of Statistics (NBS).</w:t>
            </w:r>
          </w:p>
        </w:tc>
      </w:tr>
    </w:tbl>
    <w:p w:rsidR="00B6747A" w:rsidRDefault="00B6747A" w:rsidP="00220ADA">
      <w:pPr>
        <w:rPr>
          <w:b/>
          <w:sz w:val="24"/>
        </w:rPr>
      </w:pPr>
    </w:p>
    <w:p w:rsidR="00B6747A" w:rsidRDefault="00B6747A" w:rsidP="00220ADA">
      <w:pPr>
        <w:rPr>
          <w:b/>
          <w:sz w:val="24"/>
        </w:rPr>
      </w:pPr>
    </w:p>
    <w:p w:rsidR="00220ADA" w:rsidRPr="00BA246F" w:rsidRDefault="00BA246F" w:rsidP="00220ADA">
      <w:pPr>
        <w:rPr>
          <w:b/>
          <w:sz w:val="24"/>
        </w:rPr>
      </w:pPr>
      <w:r>
        <w:rPr>
          <w:b/>
          <w:sz w:val="24"/>
        </w:rPr>
        <w:lastRenderedPageBreak/>
        <w:t>2.2</w:t>
      </w:r>
      <w:r>
        <w:rPr>
          <w:b/>
          <w:sz w:val="24"/>
        </w:rPr>
        <w:tab/>
      </w:r>
      <w:r w:rsidR="00220ADA" w:rsidRPr="00BA246F">
        <w:rPr>
          <w:b/>
          <w:sz w:val="24"/>
        </w:rPr>
        <w:t xml:space="preserve">LIVESTOCK PRODUCTION </w:t>
      </w:r>
    </w:p>
    <w:p w:rsidR="00220ADA" w:rsidRPr="00FC175E" w:rsidRDefault="00220ADA" w:rsidP="00220ADA">
      <w:pPr>
        <w:rPr>
          <w:sz w:val="24"/>
          <w:szCs w:val="28"/>
        </w:rPr>
      </w:pPr>
      <w:r w:rsidRPr="00FC175E">
        <w:rPr>
          <w:sz w:val="24"/>
          <w:szCs w:val="28"/>
        </w:rPr>
        <w:t xml:space="preserve">Over 90% of </w:t>
      </w:r>
      <w:r w:rsidR="00B9054D">
        <w:rPr>
          <w:sz w:val="24"/>
          <w:szCs w:val="28"/>
        </w:rPr>
        <w:t>Cattle</w:t>
      </w:r>
      <w:r w:rsidRPr="00FC175E">
        <w:rPr>
          <w:sz w:val="24"/>
          <w:szCs w:val="28"/>
        </w:rPr>
        <w:t xml:space="preserve"> Production in Nigeria is </w:t>
      </w:r>
      <w:r w:rsidR="006939EA">
        <w:rPr>
          <w:sz w:val="24"/>
          <w:szCs w:val="28"/>
        </w:rPr>
        <w:t>owned by</w:t>
      </w:r>
      <w:r w:rsidRPr="00FC175E">
        <w:rPr>
          <w:sz w:val="24"/>
          <w:szCs w:val="28"/>
        </w:rPr>
        <w:t xml:space="preserve"> the traditional Pastoralists that depend solely on tropical forages characterized with low protein content and high fiber. This problem is compounded with long (5months) drier periods in the Northern parts of Nigeria. Animals migrate from the North to the South in search of maintenance forages</w:t>
      </w:r>
      <w:r w:rsidR="006939EA">
        <w:rPr>
          <w:sz w:val="24"/>
          <w:szCs w:val="28"/>
        </w:rPr>
        <w:t xml:space="preserve"> and water</w:t>
      </w:r>
      <w:r w:rsidRPr="00FC175E">
        <w:rPr>
          <w:sz w:val="24"/>
          <w:szCs w:val="28"/>
        </w:rPr>
        <w:t>.</w:t>
      </w:r>
    </w:p>
    <w:p w:rsidR="00220ADA" w:rsidRPr="00FC175E" w:rsidRDefault="00220ADA" w:rsidP="00220ADA">
      <w:pPr>
        <w:rPr>
          <w:sz w:val="24"/>
          <w:szCs w:val="28"/>
        </w:rPr>
      </w:pPr>
      <w:r w:rsidRPr="00FC175E">
        <w:rPr>
          <w:sz w:val="24"/>
          <w:szCs w:val="28"/>
        </w:rPr>
        <w:t>In 2013, under the Agricultural Transformation Agenda, compounded commercial ruminant rations were</w:t>
      </w:r>
      <w:r w:rsidR="006939EA">
        <w:rPr>
          <w:sz w:val="24"/>
          <w:szCs w:val="28"/>
        </w:rPr>
        <w:t xml:space="preserve"> for the first time</w:t>
      </w:r>
      <w:r w:rsidRPr="00FC175E">
        <w:rPr>
          <w:sz w:val="24"/>
          <w:szCs w:val="28"/>
        </w:rPr>
        <w:t xml:space="preserve"> introduced in some pilot states for Cattle and Ram fattening to ensure a minimum gain of 0.5kg/head/day. The farmers turned out in large numbers to buy- in into this intervention. Commercial Rations for ruminants is a new product in the country. There are practically few feed millers and limited capacity to meet the needs in terms of finance in this line, leaving a wide window of investment opportunities. At the farmer end, there is need for trainings and sensitization for ado</w:t>
      </w:r>
      <w:r w:rsidR="006939EA">
        <w:rPr>
          <w:sz w:val="24"/>
          <w:szCs w:val="28"/>
        </w:rPr>
        <w:t>ption</w:t>
      </w:r>
      <w:r w:rsidRPr="00FC175E">
        <w:rPr>
          <w:sz w:val="24"/>
          <w:szCs w:val="28"/>
        </w:rPr>
        <w:t>.</w:t>
      </w:r>
    </w:p>
    <w:p w:rsidR="00220ADA" w:rsidRPr="00BA246F" w:rsidRDefault="00BA246F" w:rsidP="00220ADA">
      <w:pPr>
        <w:rPr>
          <w:szCs w:val="24"/>
        </w:rPr>
      </w:pPr>
      <w:r w:rsidRPr="00BA246F">
        <w:rPr>
          <w:b/>
          <w:sz w:val="24"/>
        </w:rPr>
        <w:t>3.0</w:t>
      </w:r>
      <w:r w:rsidRPr="00BA246F">
        <w:rPr>
          <w:b/>
          <w:sz w:val="24"/>
        </w:rPr>
        <w:tab/>
      </w:r>
      <w:r w:rsidR="00220ADA" w:rsidRPr="00BA246F">
        <w:rPr>
          <w:b/>
          <w:sz w:val="24"/>
        </w:rPr>
        <w:t>ANIMAL FEED INDUSTRY IN NIGERIA</w:t>
      </w:r>
      <w:r w:rsidR="00220ADA" w:rsidRPr="00BA246F">
        <w:rPr>
          <w:szCs w:val="24"/>
        </w:rPr>
        <w:t xml:space="preserve"> </w:t>
      </w:r>
    </w:p>
    <w:p w:rsidR="00FA1B54" w:rsidRPr="00FC175E" w:rsidRDefault="00FA1B54" w:rsidP="00220ADA">
      <w:pPr>
        <w:rPr>
          <w:rFonts w:eastAsia="Times New Roman" w:cs="Times New Roman"/>
          <w:sz w:val="24"/>
          <w:szCs w:val="24"/>
          <w:lang w:eastAsia="en-GB"/>
        </w:rPr>
      </w:pPr>
      <w:r w:rsidRPr="00FC175E">
        <w:rPr>
          <w:rFonts w:eastAsia="Times New Roman" w:cs="Times New Roman"/>
          <w:sz w:val="24"/>
          <w:szCs w:val="24"/>
          <w:lang w:eastAsia="en-GB"/>
        </w:rPr>
        <w:t>The demand for feedstuffs in Nigeria is derived predominantly from the livestock (especially poultry) feed industry and is met either by domestic production and/or imports. Domestic supplies to the feed industry are dependent upon the overall agricultural production, the degree of industrialization and the demand for refined food products</w:t>
      </w:r>
    </w:p>
    <w:p w:rsidR="007C5261" w:rsidRPr="00FC175E" w:rsidRDefault="007C5261" w:rsidP="007C5261">
      <w:pPr>
        <w:spacing w:before="100" w:beforeAutospacing="1" w:after="100" w:afterAutospacing="1" w:line="240" w:lineRule="auto"/>
        <w:jc w:val="both"/>
        <w:rPr>
          <w:rFonts w:eastAsia="Times New Roman" w:cs="Arial"/>
          <w:color w:val="000000"/>
          <w:sz w:val="24"/>
          <w:szCs w:val="24"/>
        </w:rPr>
      </w:pPr>
      <w:r w:rsidRPr="00FC175E">
        <w:rPr>
          <w:rFonts w:eastAsia="Times New Roman" w:cs="Arial"/>
          <w:color w:val="000000"/>
          <w:sz w:val="24"/>
          <w:szCs w:val="24"/>
        </w:rPr>
        <w:t>Formulated feeds account for the major operating costs in the semi-intensive and intensive pig and poultry industry. An efficient feed industry is therefore crucial to the sustainability of viable livestock and poultry production enterprises</w:t>
      </w:r>
      <w:r w:rsidR="00037B37">
        <w:rPr>
          <w:rFonts w:eastAsia="Times New Roman" w:cs="Arial"/>
          <w:color w:val="000000"/>
          <w:sz w:val="24"/>
          <w:szCs w:val="24"/>
        </w:rPr>
        <w:t xml:space="preserve"> in Nigeria</w:t>
      </w:r>
      <w:r w:rsidRPr="00FC175E">
        <w:rPr>
          <w:rFonts w:eastAsia="Times New Roman" w:cs="Arial"/>
          <w:color w:val="000000"/>
          <w:sz w:val="24"/>
          <w:szCs w:val="24"/>
        </w:rPr>
        <w:t xml:space="preserve">. </w:t>
      </w:r>
    </w:p>
    <w:p w:rsidR="007C5261" w:rsidRPr="00FC175E" w:rsidRDefault="007C5261" w:rsidP="007C5261">
      <w:pPr>
        <w:spacing w:before="100" w:beforeAutospacing="1" w:after="100" w:afterAutospacing="1" w:line="240" w:lineRule="auto"/>
        <w:jc w:val="both"/>
        <w:rPr>
          <w:rFonts w:eastAsia="Times New Roman" w:cs="Arial"/>
          <w:color w:val="000000"/>
          <w:sz w:val="24"/>
          <w:szCs w:val="24"/>
        </w:rPr>
      </w:pPr>
      <w:r w:rsidRPr="00FC175E">
        <w:rPr>
          <w:rFonts w:eastAsia="Times New Roman" w:cs="Arial"/>
          <w:color w:val="000000"/>
          <w:sz w:val="24"/>
          <w:szCs w:val="24"/>
        </w:rPr>
        <w:t xml:space="preserve">Poultry feeds account for over two-thirds of all the manufactured animal feeds (Table </w:t>
      </w:r>
      <w:r w:rsidR="00F54723">
        <w:rPr>
          <w:rFonts w:eastAsia="Times New Roman" w:cs="Arial"/>
          <w:color w:val="000000"/>
          <w:sz w:val="24"/>
          <w:szCs w:val="24"/>
        </w:rPr>
        <w:t>2</w:t>
      </w:r>
      <w:r w:rsidRPr="00FC175E">
        <w:rPr>
          <w:rFonts w:eastAsia="Times New Roman" w:cs="Arial"/>
          <w:color w:val="000000"/>
          <w:sz w:val="24"/>
          <w:szCs w:val="24"/>
        </w:rPr>
        <w:t>). There are few commercial sources of fish feeds, and no pet food industries in Nigeria.</w:t>
      </w:r>
    </w:p>
    <w:p w:rsidR="007C5261" w:rsidRPr="00FC175E" w:rsidRDefault="00F54723" w:rsidP="007C5261">
      <w:pPr>
        <w:rPr>
          <w:rFonts w:cs="Times New Roman"/>
          <w:sz w:val="24"/>
          <w:szCs w:val="24"/>
        </w:rPr>
      </w:pPr>
      <w:r>
        <w:rPr>
          <w:rFonts w:eastAsia="Times New Roman" w:cs="Arial"/>
          <w:color w:val="000000"/>
          <w:sz w:val="24"/>
          <w:szCs w:val="24"/>
        </w:rPr>
        <w:t>Table 2</w:t>
      </w:r>
      <w:r w:rsidR="00BA246F">
        <w:rPr>
          <w:rFonts w:eastAsia="Times New Roman" w:cs="Arial"/>
          <w:color w:val="000000"/>
          <w:sz w:val="24"/>
          <w:szCs w:val="24"/>
        </w:rPr>
        <w:t>:</w:t>
      </w:r>
      <w:r w:rsidR="007C5261" w:rsidRPr="00FC175E">
        <w:rPr>
          <w:rFonts w:eastAsia="Times New Roman" w:cs="Arial"/>
          <w:color w:val="000000"/>
          <w:sz w:val="24"/>
          <w:szCs w:val="24"/>
        </w:rPr>
        <w:t xml:space="preserve"> </w:t>
      </w:r>
      <w:r w:rsidR="007C5261" w:rsidRPr="00FC175E">
        <w:rPr>
          <w:rFonts w:eastAsia="Times New Roman" w:cs="Times New Roman"/>
          <w:b/>
          <w:bCs/>
          <w:sz w:val="24"/>
          <w:szCs w:val="24"/>
          <w:lang w:eastAsia="en-GB"/>
        </w:rPr>
        <w:t>ANIMAL POPULATION AND ANIMAL FEED PRODUCTION IN NIGERIA (2000)</w:t>
      </w:r>
    </w:p>
    <w:tbl>
      <w:tblPr>
        <w:tblW w:w="45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91"/>
        <w:gridCol w:w="1372"/>
        <w:gridCol w:w="1509"/>
        <w:gridCol w:w="2289"/>
        <w:gridCol w:w="1322"/>
        <w:gridCol w:w="1049"/>
      </w:tblGrid>
      <w:tr w:rsidR="007C5261" w:rsidRPr="00FC175E" w:rsidTr="00B6747A">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after="0" w:line="240" w:lineRule="auto"/>
              <w:rPr>
                <w:rFonts w:eastAsia="Times New Roman" w:cs="Times New Roman"/>
                <w:sz w:val="24"/>
                <w:szCs w:val="24"/>
                <w:lang w:eastAsia="en-GB"/>
              </w:rPr>
            </w:pPr>
          </w:p>
        </w:tc>
        <w:tc>
          <w:tcPr>
            <w:tcW w:w="0" w:type="auto"/>
            <w:gridSpan w:val="2"/>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Management</w:t>
            </w:r>
          </w:p>
        </w:tc>
        <w:tc>
          <w:tcPr>
            <w:tcW w:w="1342" w:type="pct"/>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Population (millions)</w:t>
            </w:r>
          </w:p>
        </w:tc>
        <w:tc>
          <w:tcPr>
            <w:tcW w:w="1364" w:type="pct"/>
            <w:gridSpan w:val="2"/>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Feed production</w:t>
            </w:r>
          </w:p>
        </w:tc>
      </w:tr>
      <w:tr w:rsidR="007C5261" w:rsidRPr="00FC175E" w:rsidTr="00B6747A">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shd w:val="clear" w:color="auto" w:fill="CCCCCC"/>
            <w:vAlign w:val="center"/>
            <w:hideMark/>
          </w:tcPr>
          <w:p w:rsidR="007C5261" w:rsidRPr="00FC175E" w:rsidRDefault="007C5261" w:rsidP="001527FC">
            <w:pPr>
              <w:spacing w:after="0" w:line="240" w:lineRule="auto"/>
              <w:rPr>
                <w:rFonts w:eastAsia="Times New Roman" w:cs="Times New Roman"/>
                <w:sz w:val="24"/>
                <w:szCs w:val="24"/>
                <w:lang w:eastAsia="en-GB"/>
              </w:rPr>
            </w:pP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Traditional</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Commercial</w:t>
            </w:r>
          </w:p>
        </w:tc>
        <w:tc>
          <w:tcPr>
            <w:tcW w:w="1342" w:type="pct"/>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after="0" w:line="240" w:lineRule="auto"/>
              <w:jc w:val="center"/>
              <w:rPr>
                <w:rFonts w:eastAsia="Times New Roman" w:cs="Times New Roman"/>
                <w:sz w:val="24"/>
                <w:szCs w:val="24"/>
                <w:lang w:eastAsia="en-GB"/>
              </w:rPr>
            </w:pPr>
          </w:p>
        </w:tc>
        <w:tc>
          <w:tcPr>
            <w:tcW w:w="768" w:type="pct"/>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Tonnes</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Percent</w:t>
            </w:r>
          </w:p>
        </w:tc>
      </w:tr>
      <w:tr w:rsidR="007C5261" w:rsidRPr="00FC175E" w:rsidTr="00B6747A">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Poultry</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72.79</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27.21</w:t>
            </w:r>
          </w:p>
        </w:tc>
        <w:tc>
          <w:tcPr>
            <w:tcW w:w="1342"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155.28</w:t>
            </w:r>
          </w:p>
        </w:tc>
        <w:tc>
          <w:tcPr>
            <w:tcW w:w="768"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2 591 732</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68.20</w:t>
            </w:r>
          </w:p>
        </w:tc>
      </w:tr>
      <w:tr w:rsidR="007C5261" w:rsidRPr="00FC175E" w:rsidTr="00B6747A">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Pig</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91.11</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8.89</w:t>
            </w:r>
          </w:p>
        </w:tc>
        <w:tc>
          <w:tcPr>
            <w:tcW w:w="1342"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7.91</w:t>
            </w:r>
          </w:p>
        </w:tc>
        <w:tc>
          <w:tcPr>
            <w:tcW w:w="768"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1 084 214</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28.53</w:t>
            </w:r>
          </w:p>
        </w:tc>
      </w:tr>
      <w:tr w:rsidR="007C5261" w:rsidRPr="00FC175E" w:rsidTr="00B6747A">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Rabbits</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98.50</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1.50</w:t>
            </w:r>
          </w:p>
        </w:tc>
        <w:tc>
          <w:tcPr>
            <w:tcW w:w="1342"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2.23</w:t>
            </w:r>
          </w:p>
        </w:tc>
        <w:tc>
          <w:tcPr>
            <w:tcW w:w="768"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88 509</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2.33</w:t>
            </w:r>
          </w:p>
        </w:tc>
      </w:tr>
      <w:tr w:rsidR="007C5261" w:rsidRPr="00FC175E" w:rsidTr="00B6747A">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Fish</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81.36</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18.64</w:t>
            </w:r>
          </w:p>
        </w:tc>
        <w:tc>
          <w:tcPr>
            <w:tcW w:w="1342"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w:t>
            </w:r>
          </w:p>
        </w:tc>
        <w:tc>
          <w:tcPr>
            <w:tcW w:w="768" w:type="pct"/>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35 570</w:t>
            </w:r>
          </w:p>
        </w:tc>
        <w:tc>
          <w:tcPr>
            <w:tcW w:w="0" w:type="auto"/>
            <w:tcBorders>
              <w:top w:val="outset" w:sz="6" w:space="0" w:color="auto"/>
              <w:left w:val="outset" w:sz="6" w:space="0" w:color="auto"/>
              <w:bottom w:val="outset" w:sz="6" w:space="0" w:color="auto"/>
              <w:right w:val="outset" w:sz="6" w:space="0" w:color="auto"/>
            </w:tcBorders>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0.94</w:t>
            </w:r>
          </w:p>
        </w:tc>
      </w:tr>
      <w:tr w:rsidR="007C5261" w:rsidRPr="00FC175E" w:rsidTr="00B6747A">
        <w:trPr>
          <w:tblCellSpacing w:w="15" w:type="dxa"/>
          <w:jc w:val="center"/>
        </w:trPr>
        <w:tc>
          <w:tcPr>
            <w:tcW w:w="3584" w:type="pct"/>
            <w:gridSpan w:val="4"/>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TOTAL</w:t>
            </w:r>
          </w:p>
        </w:tc>
        <w:tc>
          <w:tcPr>
            <w:tcW w:w="768" w:type="pct"/>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b/>
                <w:bCs/>
                <w:sz w:val="24"/>
                <w:szCs w:val="24"/>
                <w:lang w:eastAsia="en-GB"/>
              </w:rPr>
              <w:t>3 800 025</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7C5261" w:rsidRPr="00FC175E" w:rsidRDefault="007C5261"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b/>
                <w:bCs/>
                <w:sz w:val="24"/>
                <w:szCs w:val="24"/>
                <w:lang w:eastAsia="en-GB"/>
              </w:rPr>
              <w:t>100.00</w:t>
            </w:r>
          </w:p>
        </w:tc>
      </w:tr>
      <w:tr w:rsidR="001527FC" w:rsidRPr="00FC175E" w:rsidTr="001527FC">
        <w:trPr>
          <w:trHeight w:val="387"/>
          <w:tblCellSpacing w:w="15" w:type="dxa"/>
          <w:jc w:val="center"/>
        </w:trPr>
        <w:tc>
          <w:tcPr>
            <w:tcW w:w="4965" w:type="pct"/>
            <w:gridSpan w:val="6"/>
            <w:tcBorders>
              <w:top w:val="outset" w:sz="6" w:space="0" w:color="auto"/>
              <w:left w:val="outset" w:sz="6" w:space="0" w:color="auto"/>
              <w:bottom w:val="outset" w:sz="6" w:space="0" w:color="auto"/>
              <w:right w:val="outset" w:sz="6" w:space="0" w:color="auto"/>
            </w:tcBorders>
            <w:shd w:val="clear" w:color="auto" w:fill="CCCCCC"/>
            <w:hideMark/>
          </w:tcPr>
          <w:p w:rsidR="001527FC" w:rsidRPr="001527FC" w:rsidRDefault="001527FC" w:rsidP="001527FC">
            <w:r>
              <w:t>Source: (FAOSTAT 2005a)</w:t>
            </w:r>
          </w:p>
        </w:tc>
      </w:tr>
    </w:tbl>
    <w:p w:rsidR="007C5261" w:rsidRDefault="007C5261" w:rsidP="00220ADA">
      <w:pPr>
        <w:rPr>
          <w:rFonts w:eastAsia="Times New Roman" w:cs="Times New Roman"/>
          <w:sz w:val="24"/>
          <w:szCs w:val="24"/>
          <w:lang w:eastAsia="en-GB"/>
        </w:rPr>
      </w:pPr>
    </w:p>
    <w:p w:rsidR="00220ADA" w:rsidRPr="00FC175E" w:rsidRDefault="00220ADA" w:rsidP="00220ADA">
      <w:pPr>
        <w:rPr>
          <w:sz w:val="24"/>
          <w:szCs w:val="24"/>
        </w:rPr>
      </w:pPr>
      <w:r w:rsidRPr="00FC175E">
        <w:rPr>
          <w:sz w:val="24"/>
          <w:szCs w:val="24"/>
        </w:rPr>
        <w:lastRenderedPageBreak/>
        <w:t>Codex Task Force on Animal Feeding (TFAF) recently concluded consideration of “Guidelines on the Application of Risk Assessment for Feed” and “Guidance for governments in prioritizing Hazards in Fee</w:t>
      </w:r>
      <w:r w:rsidR="00037B37">
        <w:rPr>
          <w:sz w:val="24"/>
          <w:szCs w:val="24"/>
        </w:rPr>
        <w:t xml:space="preserve">d”. </w:t>
      </w:r>
      <w:r w:rsidRPr="00FC175E">
        <w:rPr>
          <w:sz w:val="24"/>
          <w:szCs w:val="24"/>
        </w:rPr>
        <w:t xml:space="preserve">Nigeria </w:t>
      </w:r>
      <w:r w:rsidR="00037B37">
        <w:rPr>
          <w:sz w:val="24"/>
          <w:szCs w:val="24"/>
        </w:rPr>
        <w:t>is currently working hard to</w:t>
      </w:r>
      <w:r w:rsidRPr="00FC175E">
        <w:rPr>
          <w:sz w:val="24"/>
          <w:szCs w:val="24"/>
        </w:rPr>
        <w:t xml:space="preserve"> conform to the Codex Alimentarius Code of Practice on Good Animal Feeding which is established as a </w:t>
      </w:r>
      <w:r w:rsidR="007C5261" w:rsidRPr="00FC175E">
        <w:rPr>
          <w:sz w:val="24"/>
          <w:szCs w:val="24"/>
        </w:rPr>
        <w:t xml:space="preserve">Feed System </w:t>
      </w:r>
      <w:r w:rsidRPr="00FC175E">
        <w:rPr>
          <w:sz w:val="24"/>
          <w:szCs w:val="24"/>
        </w:rPr>
        <w:t>for Livestock. This covers the whole food chain, taking into account relevant health</w:t>
      </w:r>
      <w:r w:rsidR="007C5261" w:rsidRPr="00FC175E">
        <w:rPr>
          <w:sz w:val="24"/>
          <w:szCs w:val="24"/>
        </w:rPr>
        <w:t xml:space="preserve"> issues</w:t>
      </w:r>
      <w:r w:rsidRPr="00FC175E">
        <w:rPr>
          <w:sz w:val="24"/>
          <w:szCs w:val="24"/>
        </w:rPr>
        <w:t xml:space="preserve"> and the environment in order to minimize risks to consumers’ health.</w:t>
      </w:r>
      <w:r w:rsidR="00DA54A1">
        <w:rPr>
          <w:sz w:val="24"/>
          <w:szCs w:val="24"/>
        </w:rPr>
        <w:t xml:space="preserve"> </w:t>
      </w:r>
      <w:r w:rsidRPr="00FC175E">
        <w:rPr>
          <w:sz w:val="24"/>
          <w:szCs w:val="24"/>
        </w:rPr>
        <w:t>It is therefore important that a strategy</w:t>
      </w:r>
      <w:r w:rsidR="007C5261" w:rsidRPr="00FC175E">
        <w:rPr>
          <w:sz w:val="24"/>
          <w:szCs w:val="24"/>
        </w:rPr>
        <w:t xml:space="preserve"> and experience sharing</w:t>
      </w:r>
      <w:r w:rsidRPr="00FC175E">
        <w:rPr>
          <w:sz w:val="24"/>
          <w:szCs w:val="24"/>
        </w:rPr>
        <w:t xml:space="preserve"> should be adopted</w:t>
      </w:r>
      <w:r w:rsidR="007C5261" w:rsidRPr="00FC175E">
        <w:rPr>
          <w:sz w:val="24"/>
          <w:szCs w:val="24"/>
        </w:rPr>
        <w:t xml:space="preserve"> and exploited</w:t>
      </w:r>
      <w:r w:rsidRPr="00FC175E">
        <w:rPr>
          <w:sz w:val="24"/>
          <w:szCs w:val="24"/>
        </w:rPr>
        <w:t xml:space="preserve"> to ensure that International quality standard</w:t>
      </w:r>
      <w:r w:rsidR="007C5261" w:rsidRPr="00FC175E">
        <w:rPr>
          <w:sz w:val="24"/>
          <w:szCs w:val="24"/>
        </w:rPr>
        <w:t>s</w:t>
      </w:r>
      <w:r w:rsidRPr="00FC175E">
        <w:rPr>
          <w:sz w:val="24"/>
          <w:szCs w:val="24"/>
        </w:rPr>
        <w:t xml:space="preserve"> and industry best practices are strictly adhered to. </w:t>
      </w:r>
    </w:p>
    <w:p w:rsidR="00220ADA" w:rsidRPr="00FC175E" w:rsidRDefault="00220ADA" w:rsidP="00220ADA">
      <w:pPr>
        <w:rPr>
          <w:sz w:val="24"/>
          <w:szCs w:val="24"/>
        </w:rPr>
      </w:pPr>
      <w:r w:rsidRPr="00FC175E">
        <w:rPr>
          <w:rFonts w:cstheme="minorHAnsi"/>
          <w:sz w:val="24"/>
          <w:szCs w:val="24"/>
        </w:rPr>
        <w:t>There is need to initiate</w:t>
      </w:r>
      <w:r w:rsidR="007C5261" w:rsidRPr="00FC175E">
        <w:rPr>
          <w:rFonts w:cstheme="minorHAnsi"/>
          <w:sz w:val="24"/>
          <w:szCs w:val="24"/>
        </w:rPr>
        <w:t>,</w:t>
      </w:r>
      <w:r w:rsidRPr="00FC175E">
        <w:rPr>
          <w:rFonts w:cstheme="minorHAnsi"/>
          <w:sz w:val="24"/>
          <w:szCs w:val="24"/>
        </w:rPr>
        <w:t xml:space="preserve"> facilitate</w:t>
      </w:r>
      <w:r w:rsidR="007C5261" w:rsidRPr="00FC175E">
        <w:rPr>
          <w:rFonts w:cstheme="minorHAnsi"/>
          <w:sz w:val="24"/>
          <w:szCs w:val="24"/>
        </w:rPr>
        <w:t xml:space="preserve"> and develop capacities for</w:t>
      </w:r>
      <w:r w:rsidRPr="00FC175E">
        <w:rPr>
          <w:rFonts w:cstheme="minorHAnsi"/>
          <w:sz w:val="24"/>
          <w:szCs w:val="24"/>
        </w:rPr>
        <w:t xml:space="preserve"> the “Prioritization of National Feed Hazards” to compliment the Agricultural Transformation Agenda in the provision of safe food especially of animal origin as well as meeting international trading standards.</w:t>
      </w:r>
      <w:r w:rsidRPr="00FC175E">
        <w:rPr>
          <w:sz w:val="24"/>
          <w:szCs w:val="24"/>
        </w:rPr>
        <w:t xml:space="preserve"> This will enable Nigeria comply with Animal Feed Safety</w:t>
      </w:r>
      <w:r w:rsidR="00DA54A1">
        <w:rPr>
          <w:sz w:val="24"/>
          <w:szCs w:val="24"/>
        </w:rPr>
        <w:t>.</w:t>
      </w:r>
    </w:p>
    <w:p w:rsidR="00220ADA" w:rsidRPr="00FC175E" w:rsidRDefault="00F54723" w:rsidP="00220ADA">
      <w:pPr>
        <w:rPr>
          <w:b/>
          <w:sz w:val="24"/>
          <w:szCs w:val="24"/>
        </w:rPr>
      </w:pPr>
      <w:r>
        <w:rPr>
          <w:b/>
          <w:sz w:val="24"/>
          <w:szCs w:val="24"/>
        </w:rPr>
        <w:t>3.1</w:t>
      </w:r>
      <w:r>
        <w:rPr>
          <w:b/>
          <w:sz w:val="24"/>
          <w:szCs w:val="24"/>
        </w:rPr>
        <w:tab/>
      </w:r>
      <w:r w:rsidR="00220ADA" w:rsidRPr="00FC175E">
        <w:rPr>
          <w:b/>
          <w:sz w:val="24"/>
          <w:szCs w:val="24"/>
        </w:rPr>
        <w:t>POTENTIALS IN FEED INDUSTRY</w:t>
      </w:r>
    </w:p>
    <w:p w:rsidR="00220ADA" w:rsidRPr="00FC175E" w:rsidRDefault="00220ADA" w:rsidP="005946E3">
      <w:pPr>
        <w:jc w:val="both"/>
        <w:rPr>
          <w:sz w:val="24"/>
          <w:szCs w:val="24"/>
        </w:rPr>
      </w:pPr>
      <w:r w:rsidRPr="00FC175E">
        <w:rPr>
          <w:sz w:val="24"/>
          <w:szCs w:val="24"/>
        </w:rPr>
        <w:t>Large quantities of residues are produced annually and are used as mulch; bedding, fuel, building materials, and large quantity decay after the animals have scavenged on them. It is expected that about 79,000mt each of Rice, Maize, and Sor</w:t>
      </w:r>
      <w:r w:rsidR="00DA54A1">
        <w:rPr>
          <w:sz w:val="24"/>
          <w:szCs w:val="24"/>
        </w:rPr>
        <w:t xml:space="preserve">ghum straws estimated at about </w:t>
      </w:r>
      <w:r w:rsidR="00886EC5">
        <w:rPr>
          <w:sz w:val="24"/>
          <w:szCs w:val="24"/>
        </w:rPr>
        <w:t>$14.8m</w:t>
      </w:r>
      <w:r w:rsidRPr="00FC175E">
        <w:rPr>
          <w:sz w:val="24"/>
          <w:szCs w:val="24"/>
        </w:rPr>
        <w:t xml:space="preserve">illion will be produced in the current planting season, while 60,000mt of leguminous haulms from Soy Beans and Groundnut are expected to yield </w:t>
      </w:r>
      <w:r w:rsidR="00DA54A1">
        <w:rPr>
          <w:sz w:val="24"/>
          <w:szCs w:val="24"/>
        </w:rPr>
        <w:t>$7.5m</w:t>
      </w:r>
      <w:r w:rsidRPr="00FC175E">
        <w:rPr>
          <w:sz w:val="24"/>
          <w:szCs w:val="24"/>
        </w:rPr>
        <w:t xml:space="preserve">illion creating </w:t>
      </w:r>
      <w:r w:rsidR="00B5634D">
        <w:rPr>
          <w:sz w:val="24"/>
          <w:szCs w:val="24"/>
        </w:rPr>
        <w:t xml:space="preserve">jobs </w:t>
      </w:r>
      <w:r w:rsidRPr="00FC175E">
        <w:rPr>
          <w:sz w:val="24"/>
          <w:szCs w:val="24"/>
        </w:rPr>
        <w:t>for the youth.</w:t>
      </w:r>
    </w:p>
    <w:p w:rsidR="00220ADA" w:rsidRPr="00FC175E" w:rsidRDefault="00F54723" w:rsidP="00220ADA">
      <w:pPr>
        <w:rPr>
          <w:b/>
          <w:sz w:val="24"/>
          <w:szCs w:val="24"/>
        </w:rPr>
      </w:pPr>
      <w:r>
        <w:rPr>
          <w:b/>
          <w:sz w:val="24"/>
          <w:szCs w:val="24"/>
        </w:rPr>
        <w:t>3.2</w:t>
      </w:r>
      <w:r>
        <w:rPr>
          <w:b/>
          <w:sz w:val="24"/>
          <w:szCs w:val="24"/>
        </w:rPr>
        <w:tab/>
      </w:r>
      <w:r w:rsidR="00220ADA" w:rsidRPr="00FC175E">
        <w:rPr>
          <w:b/>
          <w:sz w:val="24"/>
          <w:szCs w:val="24"/>
        </w:rPr>
        <w:t>CASSAVA AS LIVESTOCK FEED IN NIGERIA</w:t>
      </w:r>
    </w:p>
    <w:p w:rsidR="00975D08" w:rsidRPr="00975D08" w:rsidRDefault="00975D08" w:rsidP="00AB7B7D">
      <w:pPr>
        <w:spacing w:before="240"/>
        <w:rPr>
          <w:sz w:val="24"/>
          <w:szCs w:val="28"/>
        </w:rPr>
      </w:pPr>
      <w:r w:rsidRPr="00975D08">
        <w:rPr>
          <w:sz w:val="24"/>
          <w:szCs w:val="28"/>
        </w:rPr>
        <w:t>Nigeria is the world’s largest produ</w:t>
      </w:r>
      <w:r w:rsidR="00241709">
        <w:rPr>
          <w:sz w:val="24"/>
          <w:szCs w:val="28"/>
        </w:rPr>
        <w:t>cer of cassava producing over 4</w:t>
      </w:r>
      <w:r w:rsidRPr="00975D08">
        <w:rPr>
          <w:sz w:val="24"/>
          <w:szCs w:val="28"/>
        </w:rPr>
        <w:t xml:space="preserve">0million </w:t>
      </w:r>
      <w:proofErr w:type="spellStart"/>
      <w:r w:rsidRPr="00975D08">
        <w:rPr>
          <w:sz w:val="24"/>
          <w:szCs w:val="28"/>
        </w:rPr>
        <w:t>mt</w:t>
      </w:r>
      <w:proofErr w:type="spellEnd"/>
      <w:r w:rsidRPr="00975D08">
        <w:rPr>
          <w:sz w:val="24"/>
          <w:szCs w:val="28"/>
        </w:rPr>
        <w:t xml:space="preserve"> annually. However, Nigeria continues to import nearly all of its flour, starch, sweeteners and Animal Feeds that could all be made from cassava produced and processed in Nigeria (GCP21, 2013). </w:t>
      </w:r>
    </w:p>
    <w:p w:rsidR="00220ADA" w:rsidRPr="00FC175E" w:rsidRDefault="00975D08" w:rsidP="00AB7B7D">
      <w:pPr>
        <w:spacing w:before="240"/>
        <w:rPr>
          <w:sz w:val="24"/>
          <w:szCs w:val="24"/>
        </w:rPr>
      </w:pPr>
      <w:r w:rsidRPr="00065109">
        <w:rPr>
          <w:sz w:val="24"/>
          <w:szCs w:val="28"/>
        </w:rPr>
        <w:t>Few</w:t>
      </w:r>
      <w:r w:rsidRPr="00FC175E">
        <w:rPr>
          <w:sz w:val="24"/>
          <w:szCs w:val="24"/>
        </w:rPr>
        <w:t xml:space="preserve"> </w:t>
      </w:r>
      <w:r w:rsidR="00220ADA" w:rsidRPr="00FC175E">
        <w:rPr>
          <w:sz w:val="24"/>
          <w:szCs w:val="24"/>
        </w:rPr>
        <w:t xml:space="preserve">commercial feed mills have attempted using cassava flour for compounding feed. Examples are the Vital </w:t>
      </w:r>
      <w:r w:rsidR="00037B37" w:rsidRPr="00FC175E">
        <w:rPr>
          <w:sz w:val="24"/>
          <w:szCs w:val="24"/>
        </w:rPr>
        <w:t>Feeds</w:t>
      </w:r>
      <w:r w:rsidR="00220ADA" w:rsidRPr="00FC175E">
        <w:rPr>
          <w:sz w:val="24"/>
          <w:szCs w:val="24"/>
        </w:rPr>
        <w:t xml:space="preserve">, Pfizer (Ad set) and </w:t>
      </w:r>
      <w:proofErr w:type="spellStart"/>
      <w:r w:rsidR="00220ADA" w:rsidRPr="00FC175E">
        <w:rPr>
          <w:sz w:val="24"/>
          <w:szCs w:val="24"/>
        </w:rPr>
        <w:t>Bendel</w:t>
      </w:r>
      <w:proofErr w:type="spellEnd"/>
      <w:r w:rsidR="00220ADA" w:rsidRPr="00FC175E">
        <w:rPr>
          <w:sz w:val="24"/>
          <w:szCs w:val="24"/>
        </w:rPr>
        <w:t xml:space="preserve"> </w:t>
      </w:r>
      <w:r w:rsidR="00037B37" w:rsidRPr="00FC175E">
        <w:rPr>
          <w:sz w:val="24"/>
          <w:szCs w:val="24"/>
        </w:rPr>
        <w:t xml:space="preserve">Feeds </w:t>
      </w:r>
      <w:r w:rsidR="00220ADA" w:rsidRPr="00FC175E">
        <w:rPr>
          <w:sz w:val="24"/>
          <w:szCs w:val="24"/>
        </w:rPr>
        <w:t xml:space="preserve">and Flour Mills. Even then, it is not likely that any commercial feed miller has attempted including cassava residues in formulating commercial rations. A new market for processing and utilization of cassava peel for cattle fattening in livestock Markets is now </w:t>
      </w:r>
      <w:r w:rsidR="008351F5" w:rsidRPr="00FC175E">
        <w:rPr>
          <w:sz w:val="24"/>
          <w:szCs w:val="24"/>
        </w:rPr>
        <w:t>emerging.</w:t>
      </w:r>
      <w:r w:rsidR="008351F5">
        <w:rPr>
          <w:sz w:val="24"/>
          <w:szCs w:val="24"/>
        </w:rPr>
        <w:t xml:space="preserve"> International Institute of Tropical </w:t>
      </w:r>
      <w:r w:rsidR="00726644">
        <w:rPr>
          <w:sz w:val="24"/>
          <w:szCs w:val="24"/>
        </w:rPr>
        <w:t>Agriculture (</w:t>
      </w:r>
      <w:r w:rsidR="00726644" w:rsidRPr="00FC175E">
        <w:rPr>
          <w:sz w:val="24"/>
          <w:szCs w:val="24"/>
        </w:rPr>
        <w:t>IITA</w:t>
      </w:r>
      <w:r w:rsidR="008351F5">
        <w:rPr>
          <w:sz w:val="24"/>
          <w:szCs w:val="24"/>
        </w:rPr>
        <w:t>)</w:t>
      </w:r>
      <w:r w:rsidR="00AB7B7D" w:rsidRPr="00FC175E">
        <w:rPr>
          <w:sz w:val="24"/>
          <w:szCs w:val="24"/>
        </w:rPr>
        <w:t>, International Livestock Research Institute (ILRI), CGIAR, Global Cassava Partnership for the 21</w:t>
      </w:r>
      <w:r w:rsidR="00AB7B7D" w:rsidRPr="00FC175E">
        <w:rPr>
          <w:sz w:val="24"/>
          <w:szCs w:val="24"/>
          <w:vertAlign w:val="superscript"/>
        </w:rPr>
        <w:t>st</w:t>
      </w:r>
      <w:r w:rsidR="00AB7B7D" w:rsidRPr="00FC175E">
        <w:rPr>
          <w:sz w:val="24"/>
          <w:szCs w:val="24"/>
        </w:rPr>
        <w:t xml:space="preserve"> Century (GCP21) and </w:t>
      </w:r>
      <w:r w:rsidR="007E4503" w:rsidRPr="00FC175E">
        <w:rPr>
          <w:sz w:val="24"/>
          <w:szCs w:val="24"/>
        </w:rPr>
        <w:t>Federal Ministry of Agriculture and Rural Development (</w:t>
      </w:r>
      <w:r w:rsidR="00AB7B7D" w:rsidRPr="00FC175E">
        <w:rPr>
          <w:sz w:val="24"/>
          <w:szCs w:val="24"/>
        </w:rPr>
        <w:t>FMARD</w:t>
      </w:r>
      <w:r w:rsidR="007E4503" w:rsidRPr="00FC175E">
        <w:rPr>
          <w:sz w:val="24"/>
          <w:szCs w:val="24"/>
        </w:rPr>
        <w:t>)</w:t>
      </w:r>
      <w:r w:rsidR="00AB7B7D" w:rsidRPr="00FC175E">
        <w:rPr>
          <w:sz w:val="24"/>
          <w:szCs w:val="24"/>
        </w:rPr>
        <w:t xml:space="preserve"> are working on Developing a Roadmap to a commercial reality for “A Cassava-</w:t>
      </w:r>
      <w:r w:rsidR="00591B63" w:rsidRPr="00FC175E">
        <w:rPr>
          <w:sz w:val="24"/>
          <w:szCs w:val="24"/>
        </w:rPr>
        <w:t xml:space="preserve">Based </w:t>
      </w:r>
      <w:r w:rsidR="00AB7B7D" w:rsidRPr="00FC175E">
        <w:rPr>
          <w:sz w:val="24"/>
          <w:szCs w:val="24"/>
        </w:rPr>
        <w:t>Feed System in Africa”.</w:t>
      </w:r>
    </w:p>
    <w:p w:rsidR="00220ADA" w:rsidRPr="00975D08" w:rsidRDefault="00220ADA" w:rsidP="00975D08">
      <w:pPr>
        <w:rPr>
          <w:sz w:val="24"/>
          <w:szCs w:val="24"/>
        </w:rPr>
      </w:pPr>
      <w:r w:rsidRPr="00975D08">
        <w:rPr>
          <w:sz w:val="24"/>
          <w:szCs w:val="24"/>
        </w:rPr>
        <w:t xml:space="preserve">Cassava is used in various forms in Nigeria’s Livestock industry. Cassava chips and </w:t>
      </w:r>
      <w:r w:rsidR="00975D08" w:rsidRPr="00975D08">
        <w:rPr>
          <w:sz w:val="24"/>
          <w:szCs w:val="24"/>
        </w:rPr>
        <w:t>grits</w:t>
      </w:r>
      <w:r w:rsidRPr="00975D08">
        <w:rPr>
          <w:sz w:val="24"/>
          <w:szCs w:val="24"/>
        </w:rPr>
        <w:t xml:space="preserve"> are used in the industry at between 5 and 20%</w:t>
      </w:r>
      <w:r w:rsidR="007E4503" w:rsidRPr="00975D08">
        <w:rPr>
          <w:sz w:val="24"/>
          <w:szCs w:val="24"/>
        </w:rPr>
        <w:t xml:space="preserve"> inclusion</w:t>
      </w:r>
      <w:r w:rsidRPr="00975D08">
        <w:rPr>
          <w:sz w:val="24"/>
          <w:szCs w:val="24"/>
        </w:rPr>
        <w:t xml:space="preserve"> for </w:t>
      </w:r>
      <w:r w:rsidR="007E4503" w:rsidRPr="00975D08">
        <w:rPr>
          <w:sz w:val="24"/>
          <w:szCs w:val="24"/>
        </w:rPr>
        <w:t xml:space="preserve">Layers </w:t>
      </w:r>
      <w:r w:rsidRPr="00975D08">
        <w:rPr>
          <w:sz w:val="24"/>
          <w:szCs w:val="24"/>
        </w:rPr>
        <w:t xml:space="preserve">and </w:t>
      </w:r>
      <w:r w:rsidR="007E4503" w:rsidRPr="00975D08">
        <w:rPr>
          <w:sz w:val="24"/>
          <w:szCs w:val="24"/>
        </w:rPr>
        <w:t xml:space="preserve">Growers </w:t>
      </w:r>
      <w:r w:rsidRPr="00975D08">
        <w:rPr>
          <w:sz w:val="24"/>
          <w:szCs w:val="24"/>
        </w:rPr>
        <w:t>feeds respectively.</w:t>
      </w:r>
      <w:r w:rsidR="00975D08">
        <w:rPr>
          <w:sz w:val="24"/>
          <w:szCs w:val="24"/>
        </w:rPr>
        <w:t xml:space="preserve"> </w:t>
      </w:r>
    </w:p>
    <w:p w:rsidR="00220ADA" w:rsidRDefault="00220ADA" w:rsidP="007E4503">
      <w:pPr>
        <w:rPr>
          <w:sz w:val="24"/>
          <w:szCs w:val="24"/>
        </w:rPr>
      </w:pPr>
      <w:r w:rsidRPr="00FC175E">
        <w:rPr>
          <w:sz w:val="24"/>
          <w:szCs w:val="24"/>
        </w:rPr>
        <w:lastRenderedPageBreak/>
        <w:t>Cassava-based diets have the potential to contribute towards bridging feed supply gap</w:t>
      </w:r>
      <w:r w:rsidR="005946E3" w:rsidRPr="00FC175E">
        <w:rPr>
          <w:sz w:val="24"/>
          <w:szCs w:val="24"/>
        </w:rPr>
        <w:t xml:space="preserve"> in</w:t>
      </w:r>
      <w:r w:rsidRPr="00FC175E">
        <w:rPr>
          <w:sz w:val="24"/>
          <w:szCs w:val="24"/>
        </w:rPr>
        <w:t xml:space="preserve"> Pig feeding on commercial and traditional systems</w:t>
      </w:r>
      <w:r w:rsidR="005946E3" w:rsidRPr="00FC175E">
        <w:rPr>
          <w:sz w:val="24"/>
          <w:szCs w:val="24"/>
        </w:rPr>
        <w:t xml:space="preserve">, </w:t>
      </w:r>
      <w:r w:rsidRPr="00FC175E">
        <w:rPr>
          <w:sz w:val="24"/>
          <w:szCs w:val="24"/>
        </w:rPr>
        <w:t>Sheep and Goat feeding in homesteads as energy supplement;</w:t>
      </w:r>
      <w:r w:rsidR="007E4503" w:rsidRPr="00FC175E">
        <w:rPr>
          <w:sz w:val="24"/>
          <w:szCs w:val="24"/>
        </w:rPr>
        <w:t xml:space="preserve"> </w:t>
      </w:r>
      <w:r w:rsidRPr="00FC175E">
        <w:rPr>
          <w:sz w:val="24"/>
          <w:szCs w:val="24"/>
        </w:rPr>
        <w:t>Silage production in pig and small ruminant feeding.</w:t>
      </w:r>
    </w:p>
    <w:p w:rsidR="00194071" w:rsidRDefault="00194071" w:rsidP="00194071">
      <w:pPr>
        <w:rPr>
          <w:sz w:val="24"/>
          <w:szCs w:val="24"/>
        </w:rPr>
      </w:pPr>
      <w:r>
        <w:rPr>
          <w:sz w:val="24"/>
          <w:szCs w:val="24"/>
        </w:rPr>
        <w:t>To ameliorate the hardship of poultry farmers due to high cost of</w:t>
      </w:r>
      <w:r w:rsidR="008351F5">
        <w:rPr>
          <w:sz w:val="24"/>
          <w:szCs w:val="24"/>
        </w:rPr>
        <w:t xml:space="preserve"> fee</w:t>
      </w:r>
      <w:r w:rsidR="00994EAD">
        <w:rPr>
          <w:sz w:val="24"/>
          <w:szCs w:val="24"/>
        </w:rPr>
        <w:t>d</w:t>
      </w:r>
      <w:r>
        <w:rPr>
          <w:sz w:val="24"/>
          <w:szCs w:val="24"/>
        </w:rPr>
        <w:t xml:space="preserve"> ingredients in 2011, the Ministry worked out and trained </w:t>
      </w:r>
      <w:r w:rsidR="00994EAD">
        <w:rPr>
          <w:sz w:val="24"/>
          <w:szCs w:val="24"/>
        </w:rPr>
        <w:t>o</w:t>
      </w:r>
      <w:r>
        <w:rPr>
          <w:sz w:val="24"/>
          <w:szCs w:val="24"/>
        </w:rPr>
        <w:t>ver 200 producers and processors unde</w:t>
      </w:r>
      <w:r w:rsidR="00994EAD">
        <w:rPr>
          <w:sz w:val="24"/>
          <w:szCs w:val="24"/>
        </w:rPr>
        <w:t xml:space="preserve">r the Transformation Agenda to substitute maize with Cassava Grits at 20% inclusion rate. However producers were unable to meet up the immediate demand of 1,130 </w:t>
      </w:r>
      <w:proofErr w:type="spellStart"/>
      <w:r w:rsidR="00994EAD">
        <w:rPr>
          <w:sz w:val="24"/>
          <w:szCs w:val="24"/>
        </w:rPr>
        <w:t>mt</w:t>
      </w:r>
      <w:proofErr w:type="spellEnd"/>
      <w:r w:rsidR="00994EAD">
        <w:rPr>
          <w:sz w:val="24"/>
          <w:szCs w:val="24"/>
        </w:rPr>
        <w:t xml:space="preserve"> of cassava grits, due to inadequate drying capacities. Attempts to get local fabricators to save the situation did not yield positive result, leaving a window for investors in this area.</w:t>
      </w:r>
    </w:p>
    <w:p w:rsidR="008E61BE" w:rsidRPr="00FC175E" w:rsidRDefault="008E61BE" w:rsidP="00194071">
      <w:pPr>
        <w:rPr>
          <w:sz w:val="24"/>
          <w:szCs w:val="24"/>
        </w:rPr>
      </w:pPr>
      <w:r>
        <w:rPr>
          <w:sz w:val="24"/>
          <w:szCs w:val="24"/>
        </w:rPr>
        <w:t>Opportunities for exploitation of cassava potentials in animal feed also abound in;</w:t>
      </w:r>
    </w:p>
    <w:p w:rsidR="007E4503" w:rsidRPr="00FC175E" w:rsidRDefault="00220ADA" w:rsidP="000C5CA9">
      <w:pPr>
        <w:pStyle w:val="ListParagraph"/>
        <w:numPr>
          <w:ilvl w:val="0"/>
          <w:numId w:val="4"/>
        </w:numPr>
        <w:rPr>
          <w:sz w:val="24"/>
          <w:szCs w:val="24"/>
        </w:rPr>
      </w:pPr>
      <w:r w:rsidRPr="00FC175E">
        <w:rPr>
          <w:sz w:val="24"/>
          <w:szCs w:val="24"/>
        </w:rPr>
        <w:t>Cassava peels</w:t>
      </w:r>
      <w:r w:rsidR="000C5CA9" w:rsidRPr="00FC175E">
        <w:rPr>
          <w:sz w:val="24"/>
          <w:szCs w:val="24"/>
        </w:rPr>
        <w:t xml:space="preserve"> </w:t>
      </w:r>
      <w:r w:rsidRPr="00FC175E">
        <w:rPr>
          <w:sz w:val="24"/>
          <w:szCs w:val="24"/>
        </w:rPr>
        <w:t>(est</w:t>
      </w:r>
      <w:r w:rsidR="000C5CA9" w:rsidRPr="00FC175E">
        <w:rPr>
          <w:sz w:val="24"/>
          <w:szCs w:val="24"/>
        </w:rPr>
        <w:t>imated potential availability of</w:t>
      </w:r>
      <w:r w:rsidR="00387999">
        <w:rPr>
          <w:sz w:val="24"/>
          <w:szCs w:val="24"/>
        </w:rPr>
        <w:t xml:space="preserve"> 2.2 million </w:t>
      </w:r>
      <w:proofErr w:type="spellStart"/>
      <w:r w:rsidR="00387999">
        <w:rPr>
          <w:sz w:val="24"/>
          <w:szCs w:val="24"/>
        </w:rPr>
        <w:t>mt</w:t>
      </w:r>
      <w:proofErr w:type="spellEnd"/>
      <w:r w:rsidR="00387999">
        <w:rPr>
          <w:sz w:val="24"/>
          <w:szCs w:val="24"/>
        </w:rPr>
        <w:t xml:space="preserve"> DM</w:t>
      </w:r>
      <w:r w:rsidRPr="00FC175E">
        <w:rPr>
          <w:sz w:val="24"/>
          <w:szCs w:val="24"/>
        </w:rPr>
        <w:t>/yr)</w:t>
      </w:r>
      <w:r w:rsidR="000C5CA9" w:rsidRPr="00FC175E">
        <w:rPr>
          <w:sz w:val="24"/>
          <w:szCs w:val="24"/>
        </w:rPr>
        <w:t xml:space="preserve"> </w:t>
      </w:r>
      <w:r w:rsidR="007E4503" w:rsidRPr="00FC175E">
        <w:rPr>
          <w:sz w:val="24"/>
          <w:szCs w:val="24"/>
        </w:rPr>
        <w:t>s</w:t>
      </w:r>
      <w:r w:rsidRPr="00FC175E">
        <w:rPr>
          <w:sz w:val="24"/>
          <w:szCs w:val="24"/>
        </w:rPr>
        <w:t>un-dried for ruminant feeding targeting smallholders and Livestock markets;</w:t>
      </w:r>
    </w:p>
    <w:p w:rsidR="00220ADA" w:rsidRPr="00FC175E" w:rsidRDefault="000C5CA9" w:rsidP="000C5CA9">
      <w:pPr>
        <w:pStyle w:val="ListParagraph"/>
        <w:numPr>
          <w:ilvl w:val="0"/>
          <w:numId w:val="4"/>
        </w:numPr>
        <w:rPr>
          <w:sz w:val="24"/>
          <w:szCs w:val="24"/>
        </w:rPr>
      </w:pPr>
      <w:r w:rsidRPr="00FC175E">
        <w:rPr>
          <w:sz w:val="24"/>
          <w:szCs w:val="24"/>
        </w:rPr>
        <w:t xml:space="preserve"> </w:t>
      </w:r>
      <w:r w:rsidR="00220ADA" w:rsidRPr="00FC175E">
        <w:rPr>
          <w:sz w:val="24"/>
          <w:szCs w:val="24"/>
        </w:rPr>
        <w:t>Value addition through (</w:t>
      </w:r>
      <w:proofErr w:type="spellStart"/>
      <w:r w:rsidR="00220ADA" w:rsidRPr="00FC175E">
        <w:rPr>
          <w:sz w:val="24"/>
          <w:szCs w:val="24"/>
        </w:rPr>
        <w:t>i</w:t>
      </w:r>
      <w:proofErr w:type="spellEnd"/>
      <w:r w:rsidR="00220ADA" w:rsidRPr="00FC175E">
        <w:rPr>
          <w:sz w:val="24"/>
          <w:szCs w:val="24"/>
        </w:rPr>
        <w:t>) ensiling particularly during the rainy season when solar radiation is low,</w:t>
      </w:r>
      <w:r w:rsidRPr="00FC175E">
        <w:rPr>
          <w:sz w:val="24"/>
          <w:szCs w:val="24"/>
        </w:rPr>
        <w:t xml:space="preserve"> </w:t>
      </w:r>
      <w:r w:rsidR="00220ADA" w:rsidRPr="00FC175E">
        <w:rPr>
          <w:sz w:val="24"/>
          <w:szCs w:val="24"/>
        </w:rPr>
        <w:t>(ii) Solid state fermentation to increase protein content.</w:t>
      </w:r>
      <w:r w:rsidRPr="00FC175E">
        <w:rPr>
          <w:sz w:val="24"/>
          <w:szCs w:val="24"/>
        </w:rPr>
        <w:t xml:space="preserve"> </w:t>
      </w:r>
      <w:r w:rsidR="00220ADA" w:rsidRPr="00FC175E">
        <w:rPr>
          <w:sz w:val="24"/>
          <w:szCs w:val="24"/>
        </w:rPr>
        <w:t xml:space="preserve">(iii) Carbohydrate characterization and </w:t>
      </w:r>
      <w:proofErr w:type="spellStart"/>
      <w:r w:rsidR="00220ADA" w:rsidRPr="00FC175E">
        <w:rPr>
          <w:sz w:val="24"/>
          <w:szCs w:val="24"/>
        </w:rPr>
        <w:t>enzymic</w:t>
      </w:r>
      <w:proofErr w:type="spellEnd"/>
      <w:r w:rsidR="00220ADA" w:rsidRPr="00FC175E">
        <w:rPr>
          <w:sz w:val="24"/>
          <w:szCs w:val="24"/>
        </w:rPr>
        <w:t xml:space="preserve"> supplementation to increase available energy.</w:t>
      </w:r>
    </w:p>
    <w:p w:rsidR="00220ADA" w:rsidRPr="00FC175E" w:rsidRDefault="00220ADA" w:rsidP="000C5CA9">
      <w:pPr>
        <w:pStyle w:val="ListParagraph"/>
        <w:numPr>
          <w:ilvl w:val="0"/>
          <w:numId w:val="4"/>
        </w:numPr>
        <w:rPr>
          <w:sz w:val="24"/>
          <w:szCs w:val="24"/>
        </w:rPr>
      </w:pPr>
      <w:r w:rsidRPr="00FC175E">
        <w:rPr>
          <w:sz w:val="24"/>
          <w:szCs w:val="24"/>
        </w:rPr>
        <w:t xml:space="preserve">Cassava </w:t>
      </w:r>
      <w:proofErr w:type="spellStart"/>
      <w:r w:rsidRPr="00FC175E">
        <w:rPr>
          <w:sz w:val="24"/>
          <w:szCs w:val="24"/>
        </w:rPr>
        <w:t>baggase</w:t>
      </w:r>
      <w:proofErr w:type="spellEnd"/>
      <w:r w:rsidRPr="00FC175E">
        <w:rPr>
          <w:sz w:val="24"/>
          <w:szCs w:val="24"/>
        </w:rPr>
        <w:t xml:space="preserve"> (up to  30,000 </w:t>
      </w:r>
      <w:proofErr w:type="spellStart"/>
      <w:r w:rsidR="00270BB3" w:rsidRPr="00FC175E">
        <w:rPr>
          <w:sz w:val="24"/>
          <w:szCs w:val="24"/>
        </w:rPr>
        <w:t>m</w:t>
      </w:r>
      <w:r w:rsidRPr="00FC175E">
        <w:rPr>
          <w:sz w:val="24"/>
          <w:szCs w:val="24"/>
        </w:rPr>
        <w:t>t</w:t>
      </w:r>
      <w:proofErr w:type="spellEnd"/>
      <w:r w:rsidRPr="00FC175E">
        <w:rPr>
          <w:sz w:val="24"/>
          <w:szCs w:val="24"/>
        </w:rPr>
        <w:t xml:space="preserve"> DM/yr currently</w:t>
      </w:r>
      <w:r w:rsidR="000C5CA9" w:rsidRPr="00FC175E">
        <w:rPr>
          <w:sz w:val="24"/>
          <w:szCs w:val="24"/>
        </w:rPr>
        <w:t>) available for feeding</w:t>
      </w:r>
      <w:r w:rsidRPr="00FC175E">
        <w:rPr>
          <w:sz w:val="24"/>
          <w:szCs w:val="24"/>
        </w:rPr>
        <w:t xml:space="preserve"> pigs, beef and dairy cattle in its fresh form;</w:t>
      </w:r>
      <w:r w:rsidR="000C5CA9" w:rsidRPr="00FC175E">
        <w:rPr>
          <w:sz w:val="24"/>
          <w:szCs w:val="24"/>
        </w:rPr>
        <w:t xml:space="preserve"> </w:t>
      </w:r>
      <w:r w:rsidRPr="00FC175E">
        <w:rPr>
          <w:sz w:val="24"/>
          <w:szCs w:val="24"/>
        </w:rPr>
        <w:t>Dewatering, drying and/or pelletizing for commercial Livestock feed millers;</w:t>
      </w:r>
    </w:p>
    <w:p w:rsidR="00220ADA" w:rsidRPr="00FC175E" w:rsidRDefault="00220ADA" w:rsidP="000C5CA9">
      <w:pPr>
        <w:pStyle w:val="ListParagraph"/>
        <w:numPr>
          <w:ilvl w:val="0"/>
          <w:numId w:val="4"/>
        </w:numPr>
        <w:rPr>
          <w:sz w:val="24"/>
          <w:szCs w:val="24"/>
        </w:rPr>
      </w:pPr>
      <w:r w:rsidRPr="00FC175E">
        <w:rPr>
          <w:sz w:val="24"/>
          <w:szCs w:val="24"/>
        </w:rPr>
        <w:t xml:space="preserve">Other cassava residues </w:t>
      </w:r>
      <w:r w:rsidR="00270BB3" w:rsidRPr="00FC175E">
        <w:rPr>
          <w:sz w:val="24"/>
          <w:szCs w:val="24"/>
        </w:rPr>
        <w:t>including cassava</w:t>
      </w:r>
      <w:r w:rsidRPr="00FC175E">
        <w:rPr>
          <w:sz w:val="24"/>
          <w:szCs w:val="24"/>
        </w:rPr>
        <w:t xml:space="preserve"> grit</w:t>
      </w:r>
      <w:r w:rsidR="00270BB3" w:rsidRPr="00FC175E">
        <w:rPr>
          <w:sz w:val="24"/>
          <w:szCs w:val="24"/>
        </w:rPr>
        <w:t>s</w:t>
      </w:r>
      <w:r w:rsidRPr="00FC175E">
        <w:rPr>
          <w:sz w:val="24"/>
          <w:szCs w:val="24"/>
        </w:rPr>
        <w:t xml:space="preserve">, stumps, and sieviates from traditional food processing of about 1.7 million </w:t>
      </w:r>
      <w:proofErr w:type="spellStart"/>
      <w:r w:rsidR="00270BB3" w:rsidRPr="00FC175E">
        <w:rPr>
          <w:sz w:val="24"/>
          <w:szCs w:val="24"/>
        </w:rPr>
        <w:t>m</w:t>
      </w:r>
      <w:r w:rsidRPr="00FC175E">
        <w:rPr>
          <w:sz w:val="24"/>
          <w:szCs w:val="24"/>
        </w:rPr>
        <w:t>t</w:t>
      </w:r>
      <w:proofErr w:type="spellEnd"/>
      <w:r w:rsidR="000C5CA9" w:rsidRPr="00FC175E">
        <w:rPr>
          <w:sz w:val="24"/>
          <w:szCs w:val="24"/>
        </w:rPr>
        <w:t xml:space="preserve"> </w:t>
      </w:r>
      <w:r w:rsidRPr="00FC175E">
        <w:rPr>
          <w:sz w:val="24"/>
          <w:szCs w:val="24"/>
        </w:rPr>
        <w:t>DM/yr are potentially available.</w:t>
      </w:r>
    </w:p>
    <w:p w:rsidR="00220ADA" w:rsidRPr="00FC175E" w:rsidRDefault="00220ADA" w:rsidP="00270BB3">
      <w:pPr>
        <w:pStyle w:val="ListParagraph"/>
        <w:numPr>
          <w:ilvl w:val="0"/>
          <w:numId w:val="4"/>
        </w:numPr>
        <w:rPr>
          <w:sz w:val="24"/>
          <w:szCs w:val="24"/>
        </w:rPr>
      </w:pPr>
      <w:r w:rsidRPr="00FC175E">
        <w:rPr>
          <w:sz w:val="24"/>
          <w:szCs w:val="24"/>
        </w:rPr>
        <w:t>Cassava foliage</w:t>
      </w:r>
      <w:r w:rsidR="000C5CA9" w:rsidRPr="00FC175E">
        <w:rPr>
          <w:sz w:val="24"/>
          <w:szCs w:val="24"/>
        </w:rPr>
        <w:t xml:space="preserve"> </w:t>
      </w:r>
      <w:r w:rsidRPr="00FC175E">
        <w:rPr>
          <w:sz w:val="24"/>
          <w:szCs w:val="24"/>
        </w:rPr>
        <w:t xml:space="preserve">(0.5 million </w:t>
      </w:r>
      <w:proofErr w:type="spellStart"/>
      <w:r w:rsidR="00270BB3" w:rsidRPr="00FC175E">
        <w:rPr>
          <w:sz w:val="24"/>
          <w:szCs w:val="24"/>
        </w:rPr>
        <w:t>m</w:t>
      </w:r>
      <w:r w:rsidRPr="00FC175E">
        <w:rPr>
          <w:sz w:val="24"/>
          <w:szCs w:val="24"/>
        </w:rPr>
        <w:t>t</w:t>
      </w:r>
      <w:proofErr w:type="spellEnd"/>
      <w:r w:rsidRPr="00FC175E">
        <w:rPr>
          <w:sz w:val="24"/>
          <w:szCs w:val="24"/>
        </w:rPr>
        <w:t xml:space="preserve"> DM/yr potentially available)</w:t>
      </w:r>
      <w:r w:rsidR="00270BB3" w:rsidRPr="00FC175E">
        <w:rPr>
          <w:sz w:val="24"/>
          <w:szCs w:val="24"/>
        </w:rPr>
        <w:t xml:space="preserve"> - </w:t>
      </w:r>
      <w:r w:rsidRPr="00FC175E">
        <w:rPr>
          <w:sz w:val="24"/>
          <w:szCs w:val="24"/>
        </w:rPr>
        <w:t>Dried and milled (Pelletized) leaves can be harnessed as a high quality protein for livestock and introduced as colorant in poultry feeds.</w:t>
      </w:r>
      <w:r w:rsidR="00270BB3" w:rsidRPr="00FC175E">
        <w:rPr>
          <w:sz w:val="24"/>
          <w:szCs w:val="24"/>
        </w:rPr>
        <w:t xml:space="preserve"> </w:t>
      </w:r>
      <w:r w:rsidRPr="00FC175E">
        <w:rPr>
          <w:sz w:val="24"/>
          <w:szCs w:val="24"/>
        </w:rPr>
        <w:t xml:space="preserve">Opportunity exists for silage production for backyard </w:t>
      </w:r>
      <w:r w:rsidR="008E61BE">
        <w:rPr>
          <w:sz w:val="24"/>
          <w:szCs w:val="24"/>
        </w:rPr>
        <w:t>and commercial dairy production (GCP21 2013).</w:t>
      </w:r>
    </w:p>
    <w:p w:rsidR="00FA1B54" w:rsidRPr="00FC175E" w:rsidRDefault="00220ADA" w:rsidP="00220ADA">
      <w:pPr>
        <w:rPr>
          <w:sz w:val="24"/>
          <w:szCs w:val="24"/>
        </w:rPr>
      </w:pPr>
      <w:r w:rsidRPr="00FC175E">
        <w:rPr>
          <w:sz w:val="24"/>
          <w:szCs w:val="24"/>
        </w:rPr>
        <w:t>In 2013 under the Agricultural Transformation Agenda, compounded commercial ruminant rations were introduced in some pilot states for Cattle and Ram fattening to ensure a minimum gain of 0.5kg/head/day. The farmers turned out in large numbers to bu</w:t>
      </w:r>
      <w:r w:rsidR="00270BB3" w:rsidRPr="00FC175E">
        <w:rPr>
          <w:sz w:val="24"/>
          <w:szCs w:val="24"/>
        </w:rPr>
        <w:t>y</w:t>
      </w:r>
      <w:r w:rsidRPr="00FC175E">
        <w:rPr>
          <w:sz w:val="24"/>
          <w:szCs w:val="24"/>
        </w:rPr>
        <w:t xml:space="preserve"> into this intervention. However, due to inadequate inputs (Ruminants feed) supplied</w:t>
      </w:r>
      <w:r w:rsidR="00270BB3" w:rsidRPr="00FC175E">
        <w:rPr>
          <w:sz w:val="24"/>
          <w:szCs w:val="24"/>
        </w:rPr>
        <w:t>,</w:t>
      </w:r>
      <w:r w:rsidRPr="00FC175E">
        <w:rPr>
          <w:sz w:val="24"/>
          <w:szCs w:val="24"/>
        </w:rPr>
        <w:t xml:space="preserve"> the program could not meet the </w:t>
      </w:r>
      <w:r w:rsidR="00270BB3" w:rsidRPr="00FC175E">
        <w:rPr>
          <w:sz w:val="24"/>
          <w:szCs w:val="24"/>
        </w:rPr>
        <w:t xml:space="preserve">set targets. </w:t>
      </w:r>
      <w:r w:rsidRPr="00FC175E">
        <w:rPr>
          <w:sz w:val="24"/>
          <w:szCs w:val="24"/>
        </w:rPr>
        <w:t>Commercial Rations for ruminants is a new product</w:t>
      </w:r>
      <w:r w:rsidR="00270BB3" w:rsidRPr="00FC175E">
        <w:rPr>
          <w:sz w:val="24"/>
          <w:szCs w:val="24"/>
        </w:rPr>
        <w:t xml:space="preserve"> with great potential</w:t>
      </w:r>
      <w:r w:rsidRPr="00FC175E">
        <w:rPr>
          <w:sz w:val="24"/>
          <w:szCs w:val="24"/>
        </w:rPr>
        <w:t xml:space="preserve"> in the country. There </w:t>
      </w:r>
      <w:r w:rsidR="00270BB3" w:rsidRPr="00FC175E">
        <w:rPr>
          <w:sz w:val="24"/>
          <w:szCs w:val="24"/>
        </w:rPr>
        <w:t>are</w:t>
      </w:r>
      <w:r w:rsidRPr="00FC175E">
        <w:rPr>
          <w:sz w:val="24"/>
          <w:szCs w:val="24"/>
        </w:rPr>
        <w:t xml:space="preserve"> </w:t>
      </w:r>
      <w:r w:rsidR="00270BB3" w:rsidRPr="00FC175E">
        <w:rPr>
          <w:sz w:val="24"/>
          <w:szCs w:val="24"/>
        </w:rPr>
        <w:t>very few</w:t>
      </w:r>
      <w:r w:rsidRPr="00FC175E">
        <w:rPr>
          <w:sz w:val="24"/>
          <w:szCs w:val="24"/>
        </w:rPr>
        <w:t xml:space="preserve"> </w:t>
      </w:r>
      <w:r w:rsidR="00270BB3" w:rsidRPr="00FC175E">
        <w:rPr>
          <w:sz w:val="24"/>
          <w:szCs w:val="24"/>
        </w:rPr>
        <w:t xml:space="preserve">Feed Millers presently </w:t>
      </w:r>
      <w:r w:rsidRPr="00FC175E">
        <w:rPr>
          <w:sz w:val="24"/>
          <w:szCs w:val="24"/>
        </w:rPr>
        <w:t xml:space="preserve">in </w:t>
      </w:r>
      <w:r w:rsidR="00270BB3" w:rsidRPr="00FC175E">
        <w:rPr>
          <w:sz w:val="24"/>
          <w:szCs w:val="24"/>
        </w:rPr>
        <w:t>production</w:t>
      </w:r>
      <w:r w:rsidRPr="00FC175E">
        <w:rPr>
          <w:sz w:val="24"/>
          <w:szCs w:val="24"/>
        </w:rPr>
        <w:t>.</w:t>
      </w:r>
      <w:r w:rsidR="00270BB3" w:rsidRPr="00FC175E">
        <w:rPr>
          <w:sz w:val="24"/>
          <w:szCs w:val="24"/>
        </w:rPr>
        <w:t xml:space="preserve"> </w:t>
      </w:r>
    </w:p>
    <w:p w:rsidR="00220ADA" w:rsidRPr="00FC175E" w:rsidRDefault="00270BB3" w:rsidP="00220ADA">
      <w:pPr>
        <w:rPr>
          <w:sz w:val="24"/>
          <w:szCs w:val="24"/>
        </w:rPr>
      </w:pPr>
      <w:r w:rsidRPr="00FC175E">
        <w:rPr>
          <w:sz w:val="24"/>
          <w:szCs w:val="24"/>
        </w:rPr>
        <w:t xml:space="preserve">The establishment of 6 </w:t>
      </w:r>
      <w:r w:rsidR="008E61BE">
        <w:rPr>
          <w:sz w:val="24"/>
          <w:szCs w:val="24"/>
        </w:rPr>
        <w:t xml:space="preserve">Staple </w:t>
      </w:r>
      <w:r w:rsidRPr="00FC175E">
        <w:rPr>
          <w:sz w:val="24"/>
          <w:szCs w:val="24"/>
        </w:rPr>
        <w:t>Crop Processing Zones</w:t>
      </w:r>
      <w:r w:rsidR="008E61BE">
        <w:rPr>
          <w:sz w:val="24"/>
          <w:szCs w:val="24"/>
        </w:rPr>
        <w:t xml:space="preserve"> (SCPZ)</w:t>
      </w:r>
      <w:r w:rsidRPr="00FC175E">
        <w:rPr>
          <w:sz w:val="24"/>
          <w:szCs w:val="24"/>
        </w:rPr>
        <w:t xml:space="preserve"> under the </w:t>
      </w:r>
      <w:r w:rsidR="00FA1B54" w:rsidRPr="00FC175E">
        <w:rPr>
          <w:sz w:val="24"/>
          <w:szCs w:val="24"/>
        </w:rPr>
        <w:t>Agricultural Transformation Agenda will definitely create opportunities to fully develop the</w:t>
      </w:r>
      <w:r w:rsidR="00E2570C">
        <w:rPr>
          <w:sz w:val="24"/>
          <w:szCs w:val="24"/>
        </w:rPr>
        <w:t xml:space="preserve"> feed</w:t>
      </w:r>
      <w:r w:rsidR="00FA1B54" w:rsidRPr="00FC175E">
        <w:rPr>
          <w:sz w:val="24"/>
          <w:szCs w:val="24"/>
        </w:rPr>
        <w:t xml:space="preserve"> industry to reduce high cost and perennial feed scarcity</w:t>
      </w:r>
      <w:r w:rsidR="00FC175E">
        <w:rPr>
          <w:sz w:val="24"/>
          <w:szCs w:val="24"/>
        </w:rPr>
        <w:t>.</w:t>
      </w:r>
    </w:p>
    <w:p w:rsidR="00220ADA" w:rsidRPr="00FC175E" w:rsidRDefault="00220ADA" w:rsidP="00E2570C">
      <w:pPr>
        <w:spacing w:before="100" w:beforeAutospacing="1" w:after="100" w:afterAutospacing="1" w:line="240" w:lineRule="auto"/>
        <w:rPr>
          <w:rFonts w:cs="Times New Roman"/>
          <w:sz w:val="24"/>
          <w:szCs w:val="24"/>
        </w:rPr>
      </w:pPr>
      <w:r w:rsidRPr="00FC175E">
        <w:rPr>
          <w:rFonts w:eastAsia="Times New Roman" w:cs="Times New Roman"/>
          <w:sz w:val="24"/>
          <w:szCs w:val="24"/>
          <w:lang w:eastAsia="en-GB"/>
        </w:rPr>
        <w:lastRenderedPageBreak/>
        <w:t>Animal feed mills are currently importing fish and soybean meals. The feedstuffs used in the animal feed industry are derived from crop residues, by-products, food processing wastes and agro-industrial by-products. Nevertheless, as a result of a stagnant or diminishing output of certain traditional crops, the country's feedstuff resources are in decline; thus, in order to meet the needs of the expanding livestock and poultry industries, Nigeria relie</w:t>
      </w:r>
      <w:r w:rsidR="00E2570C">
        <w:rPr>
          <w:rFonts w:eastAsia="Times New Roman" w:cs="Times New Roman"/>
          <w:sz w:val="24"/>
          <w:szCs w:val="24"/>
          <w:lang w:eastAsia="en-GB"/>
        </w:rPr>
        <w:t>s</w:t>
      </w:r>
      <w:r w:rsidRPr="00FC175E">
        <w:rPr>
          <w:rFonts w:eastAsia="Times New Roman" w:cs="Times New Roman"/>
          <w:sz w:val="24"/>
          <w:szCs w:val="24"/>
          <w:lang w:eastAsia="en-GB"/>
        </w:rPr>
        <w:t xml:space="preserve"> heavily on imports. </w:t>
      </w:r>
    </w:p>
    <w:p w:rsidR="00220ADA" w:rsidRPr="00FC175E" w:rsidRDefault="00F54723" w:rsidP="00F54723">
      <w:pPr>
        <w:rPr>
          <w:rFonts w:cs="Times New Roman"/>
          <w:b/>
          <w:sz w:val="24"/>
          <w:szCs w:val="24"/>
        </w:rPr>
      </w:pPr>
      <w:r>
        <w:rPr>
          <w:rFonts w:cs="Times New Roman"/>
          <w:b/>
          <w:sz w:val="24"/>
          <w:szCs w:val="24"/>
        </w:rPr>
        <w:t>3.3</w:t>
      </w:r>
      <w:r>
        <w:rPr>
          <w:rFonts w:cs="Times New Roman"/>
          <w:b/>
          <w:sz w:val="24"/>
          <w:szCs w:val="24"/>
        </w:rPr>
        <w:tab/>
      </w:r>
      <w:r w:rsidR="00220ADA" w:rsidRPr="00FC175E">
        <w:rPr>
          <w:rFonts w:cs="Times New Roman"/>
          <w:b/>
          <w:sz w:val="24"/>
          <w:szCs w:val="24"/>
        </w:rPr>
        <w:t>PALM KERNEL CAKE (PKC)</w:t>
      </w:r>
    </w:p>
    <w:p w:rsidR="00CA4FB0" w:rsidRPr="00FC175E" w:rsidRDefault="00220ADA" w:rsidP="00CA4FB0">
      <w:pPr>
        <w:rPr>
          <w:rFonts w:eastAsia="Times New Roman" w:cs="Arial"/>
          <w:color w:val="000000"/>
          <w:sz w:val="24"/>
          <w:szCs w:val="24"/>
        </w:rPr>
      </w:pPr>
      <w:r w:rsidRPr="00FC175E">
        <w:rPr>
          <w:rFonts w:cs="Times New Roman"/>
          <w:sz w:val="24"/>
          <w:szCs w:val="24"/>
        </w:rPr>
        <w:t xml:space="preserve">Palm kernel cake (a by-product of oil palm - </w:t>
      </w:r>
      <w:proofErr w:type="spellStart"/>
      <w:r w:rsidRPr="00FC175E">
        <w:rPr>
          <w:rFonts w:cs="Times New Roman"/>
          <w:i/>
          <w:sz w:val="24"/>
          <w:szCs w:val="24"/>
        </w:rPr>
        <w:t>Elaeis</w:t>
      </w:r>
      <w:proofErr w:type="spellEnd"/>
      <w:r w:rsidRPr="00FC175E">
        <w:rPr>
          <w:rFonts w:cs="Times New Roman"/>
          <w:i/>
          <w:sz w:val="24"/>
          <w:szCs w:val="24"/>
        </w:rPr>
        <w:t xml:space="preserve"> </w:t>
      </w:r>
      <w:proofErr w:type="spellStart"/>
      <w:r w:rsidRPr="00FC175E">
        <w:rPr>
          <w:rFonts w:cs="Times New Roman"/>
          <w:i/>
          <w:sz w:val="24"/>
          <w:szCs w:val="24"/>
        </w:rPr>
        <w:t>guineansis</w:t>
      </w:r>
      <w:proofErr w:type="spellEnd"/>
      <w:r w:rsidRPr="00FC175E">
        <w:rPr>
          <w:rFonts w:cs="Times New Roman"/>
          <w:sz w:val="24"/>
          <w:szCs w:val="24"/>
        </w:rPr>
        <w:t>) has since become an important feed ingredient</w:t>
      </w:r>
      <w:r w:rsidR="00CA4FB0" w:rsidRPr="00FC175E">
        <w:rPr>
          <w:rFonts w:cs="Times New Roman"/>
          <w:sz w:val="24"/>
          <w:szCs w:val="24"/>
        </w:rPr>
        <w:t xml:space="preserve">, as a filler to increase the bulkiness of feed while providing some protein, energy, minerals and vitamins. </w:t>
      </w:r>
      <w:r w:rsidRPr="00FC175E">
        <w:rPr>
          <w:rFonts w:eastAsia="Times New Roman" w:cs="Arial"/>
          <w:color w:val="000000"/>
          <w:sz w:val="24"/>
          <w:szCs w:val="24"/>
        </w:rPr>
        <w:t xml:space="preserve">As a result of the ageing palm plantations and a reduction in processing capacity, palm oil production </w:t>
      </w:r>
      <w:r w:rsidR="00CA4FB0" w:rsidRPr="00FC175E">
        <w:rPr>
          <w:rFonts w:eastAsia="Times New Roman" w:cs="Arial"/>
          <w:color w:val="000000"/>
          <w:sz w:val="24"/>
          <w:szCs w:val="24"/>
        </w:rPr>
        <w:t>declined</w:t>
      </w:r>
      <w:r w:rsidRPr="00FC175E">
        <w:rPr>
          <w:rFonts w:eastAsia="Times New Roman" w:cs="Arial"/>
          <w:color w:val="000000"/>
          <w:sz w:val="24"/>
          <w:szCs w:val="24"/>
        </w:rPr>
        <w:t xml:space="preserve"> </w:t>
      </w:r>
      <w:r w:rsidR="00CA4FB0" w:rsidRPr="00FC175E">
        <w:rPr>
          <w:rFonts w:eastAsia="Times New Roman" w:cs="Arial"/>
          <w:color w:val="000000"/>
          <w:sz w:val="24"/>
          <w:szCs w:val="24"/>
        </w:rPr>
        <w:t>in</w:t>
      </w:r>
      <w:r w:rsidRPr="00FC175E">
        <w:rPr>
          <w:rFonts w:eastAsia="Times New Roman" w:cs="Arial"/>
          <w:color w:val="000000"/>
          <w:sz w:val="24"/>
          <w:szCs w:val="24"/>
        </w:rPr>
        <w:t xml:space="preserve"> the late 1980s. Nevertheless, the recent establishment of high nut-yielding oil palm plantations (imported from Malaysia) produces an annual crop of 774 000 tonnes of palm</w:t>
      </w:r>
      <w:r w:rsidR="000A1D09">
        <w:rPr>
          <w:rFonts w:eastAsia="Times New Roman" w:cs="Arial"/>
          <w:color w:val="000000"/>
          <w:sz w:val="24"/>
          <w:szCs w:val="24"/>
        </w:rPr>
        <w:t xml:space="preserve"> nuts. These nuts yield over 396</w:t>
      </w:r>
      <w:r w:rsidRPr="00FC175E">
        <w:rPr>
          <w:rFonts w:eastAsia="Times New Roman" w:cs="Arial"/>
          <w:color w:val="000000"/>
          <w:sz w:val="24"/>
          <w:szCs w:val="24"/>
        </w:rPr>
        <w:t xml:space="preserve"> 000 </w:t>
      </w:r>
      <w:proofErr w:type="spellStart"/>
      <w:r w:rsidRPr="00FC175E">
        <w:rPr>
          <w:rFonts w:eastAsia="Times New Roman" w:cs="Arial"/>
          <w:color w:val="000000"/>
          <w:sz w:val="24"/>
          <w:szCs w:val="24"/>
        </w:rPr>
        <w:t>tonnes</w:t>
      </w:r>
      <w:proofErr w:type="spellEnd"/>
      <w:r w:rsidRPr="00FC175E">
        <w:rPr>
          <w:rFonts w:eastAsia="Times New Roman" w:cs="Arial"/>
          <w:color w:val="000000"/>
          <w:sz w:val="24"/>
          <w:szCs w:val="24"/>
        </w:rPr>
        <w:t xml:space="preserve"> of palm kernel cak</w:t>
      </w:r>
      <w:r w:rsidR="00CA4FB0" w:rsidRPr="00FC175E">
        <w:rPr>
          <w:rFonts w:eastAsia="Times New Roman" w:cs="Arial"/>
          <w:color w:val="000000"/>
          <w:sz w:val="24"/>
          <w:szCs w:val="24"/>
        </w:rPr>
        <w:t>e for the animal feed industry</w:t>
      </w:r>
      <w:r w:rsidRPr="00FC175E">
        <w:rPr>
          <w:rFonts w:eastAsia="Times New Roman" w:cs="Arial"/>
          <w:color w:val="000000"/>
          <w:sz w:val="24"/>
          <w:szCs w:val="24"/>
        </w:rPr>
        <w:t xml:space="preserve">. </w:t>
      </w:r>
    </w:p>
    <w:p w:rsidR="002301D3" w:rsidRDefault="00F13C5D" w:rsidP="00220ADA">
      <w:pPr>
        <w:rPr>
          <w:rFonts w:cs="Times New Roman"/>
          <w:sz w:val="24"/>
          <w:szCs w:val="24"/>
        </w:rPr>
      </w:pPr>
      <w:r>
        <w:rPr>
          <w:rFonts w:cs="Times New Roman"/>
          <w:sz w:val="24"/>
          <w:szCs w:val="24"/>
        </w:rPr>
        <w:t>With the intervention of the Transformation Agenda,</w:t>
      </w:r>
      <w:r w:rsidR="00220ADA" w:rsidRPr="00FC175E">
        <w:rPr>
          <w:rFonts w:cs="Times New Roman"/>
          <w:sz w:val="24"/>
          <w:szCs w:val="24"/>
        </w:rPr>
        <w:t xml:space="preserve"> there has been an increase in the</w:t>
      </w:r>
      <w:r>
        <w:rPr>
          <w:rFonts w:cs="Times New Roman"/>
          <w:sz w:val="24"/>
          <w:szCs w:val="24"/>
        </w:rPr>
        <w:t xml:space="preserve"> production and</w:t>
      </w:r>
      <w:r w:rsidR="00220ADA" w:rsidRPr="00FC175E">
        <w:rPr>
          <w:rFonts w:cs="Times New Roman"/>
          <w:sz w:val="24"/>
          <w:szCs w:val="24"/>
        </w:rPr>
        <w:t xml:space="preserve"> number of cottage oil palm processing</w:t>
      </w:r>
      <w:r w:rsidR="00CA4FB0" w:rsidRPr="00FC175E">
        <w:rPr>
          <w:rFonts w:cs="Times New Roman"/>
          <w:sz w:val="24"/>
          <w:szCs w:val="24"/>
        </w:rPr>
        <w:t xml:space="preserve"> </w:t>
      </w:r>
      <w:r w:rsidR="00220ADA" w:rsidRPr="00FC175E">
        <w:rPr>
          <w:rFonts w:cs="Times New Roman"/>
          <w:sz w:val="24"/>
          <w:szCs w:val="24"/>
        </w:rPr>
        <w:t>industries in Nigeria</w:t>
      </w:r>
      <w:r>
        <w:rPr>
          <w:rFonts w:cs="Times New Roman"/>
          <w:sz w:val="24"/>
          <w:szCs w:val="24"/>
        </w:rPr>
        <w:t xml:space="preserve">, </w:t>
      </w:r>
      <w:r w:rsidR="00387999">
        <w:rPr>
          <w:rFonts w:cs="Times New Roman"/>
          <w:sz w:val="24"/>
          <w:szCs w:val="24"/>
        </w:rPr>
        <w:t>resulting</w:t>
      </w:r>
      <w:r w:rsidR="00220ADA" w:rsidRPr="00FC175E">
        <w:rPr>
          <w:rFonts w:cs="Times New Roman"/>
          <w:sz w:val="24"/>
          <w:szCs w:val="24"/>
        </w:rPr>
        <w:t xml:space="preserve"> in </w:t>
      </w:r>
      <w:r>
        <w:rPr>
          <w:rFonts w:cs="Times New Roman"/>
          <w:sz w:val="24"/>
          <w:szCs w:val="24"/>
        </w:rPr>
        <w:t>increased</w:t>
      </w:r>
      <w:r w:rsidR="00220ADA" w:rsidRPr="00FC175E">
        <w:rPr>
          <w:rFonts w:cs="Times New Roman"/>
          <w:sz w:val="24"/>
          <w:szCs w:val="24"/>
        </w:rPr>
        <w:t xml:space="preserve"> availability of PKC. However, there has been recent increase in the awa</w:t>
      </w:r>
      <w:r w:rsidR="00CA4FB0" w:rsidRPr="00FC175E">
        <w:rPr>
          <w:rFonts w:cs="Times New Roman"/>
          <w:sz w:val="24"/>
          <w:szCs w:val="24"/>
        </w:rPr>
        <w:t>reness to use agro-industrial by</w:t>
      </w:r>
      <w:r w:rsidR="00220ADA" w:rsidRPr="00FC175E">
        <w:rPr>
          <w:rFonts w:cs="Times New Roman"/>
          <w:sz w:val="24"/>
          <w:szCs w:val="24"/>
        </w:rPr>
        <w:t>–products such as PKM eith</w:t>
      </w:r>
      <w:r w:rsidR="00CA4FB0" w:rsidRPr="00FC175E">
        <w:rPr>
          <w:rFonts w:cs="Times New Roman"/>
          <w:sz w:val="24"/>
          <w:szCs w:val="24"/>
        </w:rPr>
        <w:t>er to supplement or replace out</w:t>
      </w:r>
      <w:r w:rsidR="00220ADA" w:rsidRPr="00FC175E">
        <w:rPr>
          <w:rFonts w:cs="Times New Roman"/>
          <w:sz w:val="24"/>
          <w:szCs w:val="24"/>
        </w:rPr>
        <w:t>rightly</w:t>
      </w:r>
      <w:r w:rsidR="00CA4FB0" w:rsidRPr="00FC175E">
        <w:rPr>
          <w:rFonts w:cs="Times New Roman"/>
          <w:sz w:val="24"/>
          <w:szCs w:val="24"/>
        </w:rPr>
        <w:t>,</w:t>
      </w:r>
      <w:r w:rsidR="00220ADA" w:rsidRPr="00FC175E">
        <w:rPr>
          <w:rFonts w:cs="Times New Roman"/>
          <w:sz w:val="24"/>
          <w:szCs w:val="24"/>
        </w:rPr>
        <w:t xml:space="preserve"> grains especially maize in livestock rations. This was because researchers have highlighted the nutritive values of agro-industrial by-products including PKM</w:t>
      </w:r>
      <w:r w:rsidR="002301D3" w:rsidRPr="00FC175E">
        <w:rPr>
          <w:rFonts w:cs="Times New Roman"/>
          <w:sz w:val="24"/>
          <w:szCs w:val="24"/>
        </w:rPr>
        <w:t>.</w:t>
      </w:r>
      <w:r w:rsidR="00220ADA" w:rsidRPr="00FC175E">
        <w:rPr>
          <w:rFonts w:cs="Times New Roman"/>
          <w:sz w:val="24"/>
          <w:szCs w:val="24"/>
        </w:rPr>
        <w:t xml:space="preserve"> </w:t>
      </w:r>
    </w:p>
    <w:p w:rsidR="00FB49AA" w:rsidRPr="00FC175E" w:rsidRDefault="00FB49AA" w:rsidP="00220ADA">
      <w:pPr>
        <w:rPr>
          <w:rFonts w:cs="Times New Roman"/>
          <w:sz w:val="24"/>
          <w:szCs w:val="24"/>
        </w:rPr>
      </w:pPr>
    </w:p>
    <w:tbl>
      <w:tblPr>
        <w:tblStyle w:val="TableGrid"/>
        <w:tblW w:w="10080" w:type="dxa"/>
        <w:tblInd w:w="-342" w:type="dxa"/>
        <w:tblLayout w:type="fixed"/>
        <w:tblLook w:val="04A0"/>
      </w:tblPr>
      <w:tblGrid>
        <w:gridCol w:w="990"/>
        <w:gridCol w:w="720"/>
        <w:gridCol w:w="720"/>
        <w:gridCol w:w="630"/>
        <w:gridCol w:w="720"/>
        <w:gridCol w:w="630"/>
        <w:gridCol w:w="630"/>
        <w:gridCol w:w="630"/>
        <w:gridCol w:w="630"/>
        <w:gridCol w:w="630"/>
        <w:gridCol w:w="630"/>
        <w:gridCol w:w="630"/>
        <w:gridCol w:w="630"/>
        <w:gridCol w:w="630"/>
        <w:gridCol w:w="630"/>
      </w:tblGrid>
      <w:tr w:rsidR="002301D3" w:rsidRPr="00FC175E" w:rsidTr="001527FC">
        <w:tc>
          <w:tcPr>
            <w:tcW w:w="10080" w:type="dxa"/>
            <w:gridSpan w:val="15"/>
          </w:tcPr>
          <w:p w:rsidR="002301D3" w:rsidRPr="00FC175E" w:rsidRDefault="002301D3" w:rsidP="00363C77">
            <w:pPr>
              <w:rPr>
                <w:rFonts w:cs="Times New Roman"/>
                <w:b/>
                <w:sz w:val="24"/>
                <w:szCs w:val="24"/>
              </w:rPr>
            </w:pPr>
            <w:r w:rsidRPr="00FC175E">
              <w:rPr>
                <w:rFonts w:cs="Times New Roman"/>
                <w:b/>
                <w:sz w:val="24"/>
                <w:szCs w:val="24"/>
              </w:rPr>
              <w:t xml:space="preserve">TABLE </w:t>
            </w:r>
            <w:r w:rsidR="00C3566C">
              <w:rPr>
                <w:rFonts w:cs="Times New Roman"/>
                <w:b/>
                <w:sz w:val="24"/>
                <w:szCs w:val="24"/>
              </w:rPr>
              <w:t>3</w:t>
            </w:r>
            <w:r w:rsidRPr="00FC175E">
              <w:rPr>
                <w:rFonts w:cs="Times New Roman"/>
                <w:b/>
                <w:sz w:val="24"/>
                <w:szCs w:val="24"/>
              </w:rPr>
              <w:t>: NIGERIA PALM KERNEL MEAL PRODUCTION BY YEAR IN 1000 METRIC TONNES</w:t>
            </w:r>
          </w:p>
        </w:tc>
      </w:tr>
      <w:tr w:rsidR="00220ADA" w:rsidRPr="00FC175E" w:rsidTr="002301D3">
        <w:tc>
          <w:tcPr>
            <w:tcW w:w="990" w:type="dxa"/>
          </w:tcPr>
          <w:p w:rsidR="00220ADA" w:rsidRPr="00FC175E" w:rsidRDefault="00220ADA" w:rsidP="001527FC">
            <w:pPr>
              <w:rPr>
                <w:rFonts w:cs="Times New Roman"/>
                <w:b/>
                <w:sz w:val="20"/>
                <w:szCs w:val="24"/>
              </w:rPr>
            </w:pPr>
            <w:r w:rsidRPr="00FC175E">
              <w:rPr>
                <w:rFonts w:cs="Times New Roman"/>
                <w:b/>
                <w:sz w:val="20"/>
                <w:szCs w:val="24"/>
              </w:rPr>
              <w:t>YEAR</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2000</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2001</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2002</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2003</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2004</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2005</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2006</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2007</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2008</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2009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2010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2011</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2012</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2013</w:t>
            </w:r>
          </w:p>
        </w:tc>
      </w:tr>
      <w:tr w:rsidR="00220ADA" w:rsidRPr="00FC175E" w:rsidTr="002301D3">
        <w:trPr>
          <w:trHeight w:val="647"/>
        </w:trPr>
        <w:tc>
          <w:tcPr>
            <w:tcW w:w="990" w:type="dxa"/>
          </w:tcPr>
          <w:p w:rsidR="00220ADA" w:rsidRPr="00FC175E" w:rsidRDefault="00220ADA" w:rsidP="001527FC">
            <w:pPr>
              <w:rPr>
                <w:rFonts w:cs="Times New Roman"/>
                <w:b/>
                <w:sz w:val="20"/>
                <w:szCs w:val="24"/>
              </w:rPr>
            </w:pPr>
            <w:r w:rsidRPr="00FC175E">
              <w:rPr>
                <w:rFonts w:cs="Times New Roman"/>
                <w:b/>
                <w:sz w:val="20"/>
                <w:szCs w:val="24"/>
              </w:rPr>
              <w:t>PRODUCTION</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172</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188</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187</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330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350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350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355</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369</w:t>
            </w:r>
          </w:p>
        </w:tc>
      </w:tr>
      <w:tr w:rsidR="00220ADA" w:rsidRPr="00FC175E" w:rsidTr="002301D3">
        <w:trPr>
          <w:trHeight w:val="827"/>
        </w:trPr>
        <w:tc>
          <w:tcPr>
            <w:tcW w:w="990" w:type="dxa"/>
          </w:tcPr>
          <w:p w:rsidR="00220ADA" w:rsidRPr="00FC175E" w:rsidRDefault="00220ADA" w:rsidP="001527FC">
            <w:pPr>
              <w:rPr>
                <w:rFonts w:cs="Times New Roman"/>
                <w:b/>
                <w:sz w:val="20"/>
                <w:szCs w:val="24"/>
              </w:rPr>
            </w:pPr>
            <w:r w:rsidRPr="00FC175E">
              <w:rPr>
                <w:rFonts w:cs="Times New Roman"/>
                <w:b/>
                <w:sz w:val="20"/>
                <w:szCs w:val="24"/>
              </w:rPr>
              <w:t>GROWTH %</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-8.99</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9.30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-0.53</w:t>
            </w:r>
          </w:p>
        </w:tc>
        <w:tc>
          <w:tcPr>
            <w:tcW w:w="720" w:type="dxa"/>
          </w:tcPr>
          <w:p w:rsidR="00220ADA" w:rsidRPr="00FC175E" w:rsidRDefault="00220ADA" w:rsidP="001527FC">
            <w:pPr>
              <w:rPr>
                <w:rFonts w:cs="Times New Roman"/>
                <w:b/>
                <w:sz w:val="20"/>
                <w:szCs w:val="24"/>
              </w:rPr>
            </w:pPr>
            <w:r w:rsidRPr="00FC175E">
              <w:rPr>
                <w:rFonts w:cs="Times New Roman"/>
                <w:b/>
                <w:sz w:val="20"/>
                <w:szCs w:val="24"/>
              </w:rPr>
              <w:t>76.47</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6.06</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1.43</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2.82</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1.10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c>
          <w:tcPr>
            <w:tcW w:w="630" w:type="dxa"/>
          </w:tcPr>
          <w:p w:rsidR="00220ADA" w:rsidRPr="00FC175E" w:rsidRDefault="00220ADA" w:rsidP="001527FC">
            <w:pPr>
              <w:rPr>
                <w:rFonts w:cs="Times New Roman"/>
                <w:b/>
                <w:sz w:val="20"/>
                <w:szCs w:val="24"/>
              </w:rPr>
            </w:pPr>
            <w:r w:rsidRPr="00FC175E">
              <w:rPr>
                <w:rFonts w:cs="Times New Roman"/>
                <w:b/>
                <w:sz w:val="20"/>
                <w:szCs w:val="24"/>
              </w:rPr>
              <w:t>0.00</w:t>
            </w:r>
          </w:p>
        </w:tc>
      </w:tr>
    </w:tbl>
    <w:p w:rsidR="002301D3" w:rsidRDefault="00C3566C" w:rsidP="00220ADA">
      <w:pPr>
        <w:rPr>
          <w:rFonts w:cs="Times New Roman"/>
          <w:sz w:val="24"/>
          <w:szCs w:val="24"/>
        </w:rPr>
      </w:pPr>
      <w:r>
        <w:rPr>
          <w:rFonts w:cs="Times New Roman"/>
          <w:sz w:val="24"/>
          <w:szCs w:val="24"/>
        </w:rPr>
        <w:t>(</w:t>
      </w:r>
      <w:r w:rsidR="00220ADA" w:rsidRPr="00FC175E">
        <w:rPr>
          <w:rFonts w:cs="Times New Roman"/>
          <w:sz w:val="24"/>
          <w:szCs w:val="24"/>
        </w:rPr>
        <w:t>Sourc</w:t>
      </w:r>
      <w:r>
        <w:rPr>
          <w:rFonts w:cs="Times New Roman"/>
          <w:sz w:val="24"/>
          <w:szCs w:val="24"/>
        </w:rPr>
        <w:t>e: USDA, 2005)</w:t>
      </w:r>
    </w:p>
    <w:p w:rsidR="00FB49AA" w:rsidRDefault="00FB49AA" w:rsidP="00220ADA">
      <w:pPr>
        <w:rPr>
          <w:rFonts w:cs="Times New Roman"/>
          <w:sz w:val="24"/>
          <w:szCs w:val="24"/>
        </w:rPr>
      </w:pPr>
    </w:p>
    <w:p w:rsidR="00FB49AA" w:rsidRDefault="00FB49AA" w:rsidP="00220ADA">
      <w:pPr>
        <w:rPr>
          <w:rFonts w:cs="Times New Roman"/>
          <w:sz w:val="24"/>
          <w:szCs w:val="24"/>
        </w:rPr>
      </w:pPr>
    </w:p>
    <w:p w:rsidR="00FB49AA" w:rsidRDefault="00FB49AA" w:rsidP="00220ADA">
      <w:pPr>
        <w:rPr>
          <w:rFonts w:cs="Times New Roman"/>
          <w:sz w:val="24"/>
          <w:szCs w:val="24"/>
        </w:rPr>
      </w:pPr>
    </w:p>
    <w:p w:rsidR="00FB49AA" w:rsidRDefault="00FB49AA" w:rsidP="00220ADA">
      <w:pPr>
        <w:rPr>
          <w:rFonts w:cs="Times New Roman"/>
          <w:sz w:val="24"/>
          <w:szCs w:val="24"/>
        </w:rPr>
      </w:pPr>
    </w:p>
    <w:p w:rsidR="00AA26D8" w:rsidRPr="00FC175E" w:rsidRDefault="00AA26D8" w:rsidP="00220ADA">
      <w:pPr>
        <w:rPr>
          <w:rFonts w:cs="Times New Roman"/>
          <w:sz w:val="24"/>
          <w:szCs w:val="24"/>
        </w:rPr>
      </w:pPr>
    </w:p>
    <w:tbl>
      <w:tblPr>
        <w:tblW w:w="4500" w:type="pct"/>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104"/>
        <w:gridCol w:w="1952"/>
        <w:gridCol w:w="1966"/>
        <w:gridCol w:w="1510"/>
      </w:tblGrid>
      <w:tr w:rsidR="002301D3" w:rsidRPr="00FC175E" w:rsidTr="002301D3">
        <w:trPr>
          <w:tblCellSpacing w:w="15" w:type="dxa"/>
        </w:trPr>
        <w:tc>
          <w:tcPr>
            <w:tcW w:w="0" w:type="auto"/>
            <w:gridSpan w:val="4"/>
            <w:tcBorders>
              <w:top w:val="outset" w:sz="6" w:space="0" w:color="auto"/>
              <w:left w:val="outset" w:sz="6" w:space="0" w:color="auto"/>
              <w:bottom w:val="outset" w:sz="6" w:space="0" w:color="auto"/>
              <w:right w:val="outset" w:sz="6" w:space="0" w:color="auto"/>
            </w:tcBorders>
            <w:shd w:val="clear" w:color="auto" w:fill="CCCCCC"/>
            <w:hideMark/>
          </w:tcPr>
          <w:p w:rsidR="002301D3" w:rsidRPr="00FC175E" w:rsidRDefault="002301D3" w:rsidP="00363C77">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b/>
                <w:bCs/>
                <w:sz w:val="24"/>
                <w:szCs w:val="24"/>
                <w:lang w:eastAsia="en-GB"/>
              </w:rPr>
              <w:lastRenderedPageBreak/>
              <w:t xml:space="preserve">TABLE </w:t>
            </w:r>
            <w:r w:rsidR="00EA212F">
              <w:rPr>
                <w:rFonts w:eastAsia="Times New Roman" w:cs="Times New Roman"/>
                <w:b/>
                <w:bCs/>
                <w:sz w:val="24"/>
                <w:szCs w:val="24"/>
                <w:lang w:eastAsia="en-GB"/>
              </w:rPr>
              <w:t>4</w:t>
            </w:r>
            <w:r w:rsidRPr="00FC175E">
              <w:rPr>
                <w:rFonts w:eastAsia="Times New Roman" w:cs="Times New Roman"/>
                <w:b/>
                <w:bCs/>
                <w:sz w:val="24"/>
                <w:szCs w:val="24"/>
                <w:lang w:eastAsia="en-GB"/>
              </w:rPr>
              <w:t>: Oilseed cakes availability in Nigeria (2000)</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Product</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Quantity (tonnes)</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Price (US$/</w:t>
            </w:r>
            <w:proofErr w:type="spellStart"/>
            <w:r w:rsidRPr="00FC175E">
              <w:rPr>
                <w:rFonts w:eastAsia="Times New Roman" w:cs="Times New Roman"/>
                <w:b/>
                <w:bCs/>
                <w:sz w:val="24"/>
                <w:szCs w:val="24"/>
                <w:lang w:eastAsia="en-GB"/>
              </w:rPr>
              <w:t>tonne</w:t>
            </w:r>
            <w:proofErr w:type="spellEnd"/>
            <w:r w:rsidRPr="00FC175E">
              <w:rPr>
                <w:rFonts w:eastAsia="Times New Roman" w:cs="Times New Roman"/>
                <w:b/>
                <w:bCs/>
                <w:sz w:val="24"/>
                <w:szCs w:val="24"/>
                <w:lang w:eastAsia="en-GB"/>
              </w:rPr>
              <w:t>)</w:t>
            </w:r>
          </w:p>
        </w:tc>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b/>
                <w:bCs/>
                <w:sz w:val="24"/>
                <w:szCs w:val="24"/>
                <w:lang w:eastAsia="en-GB"/>
              </w:rPr>
              <w:t>Availability</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Groundnut cake</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632 749</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320</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924934"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A</w:t>
            </w:r>
            <w:r w:rsidR="00220ADA" w:rsidRPr="00FC175E">
              <w:rPr>
                <w:rFonts w:eastAsia="Times New Roman" w:cs="Times New Roman"/>
                <w:sz w:val="24"/>
                <w:szCs w:val="24"/>
                <w:lang w:eastAsia="en-GB"/>
              </w:rPr>
              <w:t>dequate</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Cottonseed cake</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520 160</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300</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924934"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A</w:t>
            </w:r>
            <w:r w:rsidR="00220ADA" w:rsidRPr="00FC175E">
              <w:rPr>
                <w:rFonts w:eastAsia="Times New Roman" w:cs="Times New Roman"/>
                <w:sz w:val="24"/>
                <w:szCs w:val="24"/>
                <w:lang w:eastAsia="en-GB"/>
              </w:rPr>
              <w:t>dequate</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Palm kernel cake</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405 144</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75</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924934"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A</w:t>
            </w:r>
            <w:r w:rsidR="00220ADA" w:rsidRPr="00FC175E">
              <w:rPr>
                <w:rFonts w:eastAsia="Times New Roman" w:cs="Times New Roman"/>
                <w:sz w:val="24"/>
                <w:szCs w:val="24"/>
                <w:lang w:eastAsia="en-GB"/>
              </w:rPr>
              <w:t>dequate</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Soybean cake - local- import</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80 204208 746</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480550</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low adequate</w:t>
            </w:r>
          </w:p>
        </w:tc>
      </w:tr>
      <w:tr w:rsidR="00220ADA" w:rsidRPr="00FC175E" w:rsidTr="002301D3">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CCCCCC"/>
            <w:hideMark/>
          </w:tcPr>
          <w:p w:rsidR="00220ADA" w:rsidRPr="00FC175E" w:rsidRDefault="00220ADA" w:rsidP="001527FC">
            <w:pPr>
              <w:spacing w:before="100" w:beforeAutospacing="1" w:after="100" w:afterAutospacing="1" w:line="240" w:lineRule="auto"/>
              <w:rPr>
                <w:rFonts w:eastAsia="Times New Roman" w:cs="Times New Roman"/>
                <w:sz w:val="24"/>
                <w:szCs w:val="24"/>
                <w:lang w:eastAsia="en-GB"/>
              </w:rPr>
            </w:pPr>
            <w:r w:rsidRPr="00FC175E">
              <w:rPr>
                <w:rFonts w:eastAsia="Times New Roman" w:cs="Times New Roman"/>
                <w:sz w:val="24"/>
                <w:szCs w:val="24"/>
                <w:lang w:eastAsia="en-GB"/>
              </w:rPr>
              <w:t>Sesame seed (</w:t>
            </w:r>
            <w:proofErr w:type="spellStart"/>
            <w:r w:rsidRPr="00FC175E">
              <w:rPr>
                <w:rFonts w:eastAsia="Times New Roman" w:cs="Times New Roman"/>
                <w:sz w:val="24"/>
                <w:szCs w:val="24"/>
                <w:lang w:eastAsia="en-GB"/>
              </w:rPr>
              <w:t>Beniseed</w:t>
            </w:r>
            <w:proofErr w:type="spellEnd"/>
            <w:r w:rsidRPr="00FC175E">
              <w:rPr>
                <w:rFonts w:eastAsia="Times New Roman" w:cs="Times New Roman"/>
                <w:sz w:val="24"/>
                <w:szCs w:val="24"/>
                <w:lang w:eastAsia="en-GB"/>
              </w:rPr>
              <w:t>) cake</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39 825</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220ADA" w:rsidP="001527FC">
            <w:pPr>
              <w:spacing w:before="100" w:beforeAutospacing="1" w:after="100" w:afterAutospacing="1" w:line="240" w:lineRule="auto"/>
              <w:jc w:val="right"/>
              <w:rPr>
                <w:rFonts w:eastAsia="Times New Roman" w:cs="Times New Roman"/>
                <w:sz w:val="24"/>
                <w:szCs w:val="24"/>
                <w:lang w:eastAsia="en-GB"/>
              </w:rPr>
            </w:pPr>
            <w:r w:rsidRPr="00FC175E">
              <w:rPr>
                <w:rFonts w:eastAsia="Times New Roman" w:cs="Times New Roman"/>
                <w:sz w:val="24"/>
                <w:szCs w:val="24"/>
                <w:lang w:eastAsia="en-GB"/>
              </w:rPr>
              <w:t>100</w:t>
            </w:r>
          </w:p>
        </w:tc>
        <w:tc>
          <w:tcPr>
            <w:tcW w:w="0" w:type="auto"/>
            <w:tcBorders>
              <w:top w:val="outset" w:sz="6" w:space="0" w:color="auto"/>
              <w:left w:val="outset" w:sz="6" w:space="0" w:color="auto"/>
              <w:bottom w:val="outset" w:sz="6" w:space="0" w:color="auto"/>
              <w:right w:val="outset" w:sz="6" w:space="0" w:color="auto"/>
            </w:tcBorders>
            <w:hideMark/>
          </w:tcPr>
          <w:p w:rsidR="00220ADA" w:rsidRPr="00FC175E" w:rsidRDefault="00924934" w:rsidP="001527FC">
            <w:pPr>
              <w:spacing w:before="100" w:beforeAutospacing="1" w:after="100" w:afterAutospacing="1" w:line="240" w:lineRule="auto"/>
              <w:jc w:val="center"/>
              <w:rPr>
                <w:rFonts w:eastAsia="Times New Roman" w:cs="Times New Roman"/>
                <w:sz w:val="24"/>
                <w:szCs w:val="24"/>
                <w:lang w:eastAsia="en-GB"/>
              </w:rPr>
            </w:pPr>
            <w:r w:rsidRPr="00FC175E">
              <w:rPr>
                <w:rFonts w:eastAsia="Times New Roman" w:cs="Times New Roman"/>
                <w:sz w:val="24"/>
                <w:szCs w:val="24"/>
                <w:lang w:eastAsia="en-GB"/>
              </w:rPr>
              <w:t>L</w:t>
            </w:r>
            <w:r w:rsidR="00220ADA" w:rsidRPr="00FC175E">
              <w:rPr>
                <w:rFonts w:eastAsia="Times New Roman" w:cs="Times New Roman"/>
                <w:sz w:val="24"/>
                <w:szCs w:val="24"/>
                <w:lang w:eastAsia="en-GB"/>
              </w:rPr>
              <w:t>ow</w:t>
            </w:r>
          </w:p>
        </w:tc>
      </w:tr>
    </w:tbl>
    <w:p w:rsidR="00220ADA" w:rsidRPr="00FC175E" w:rsidRDefault="00220ADA" w:rsidP="00220ADA">
      <w:pPr>
        <w:rPr>
          <w:rFonts w:cs="Times New Roman"/>
          <w:sz w:val="24"/>
          <w:szCs w:val="24"/>
        </w:rPr>
      </w:pPr>
    </w:p>
    <w:p w:rsidR="00220ADA" w:rsidRPr="00FC175E" w:rsidRDefault="00F54723" w:rsidP="00220ADA">
      <w:pPr>
        <w:rPr>
          <w:rFonts w:cs="Times New Roman"/>
          <w:b/>
          <w:sz w:val="24"/>
          <w:szCs w:val="24"/>
        </w:rPr>
      </w:pPr>
      <w:r>
        <w:rPr>
          <w:rFonts w:cs="Times New Roman"/>
          <w:b/>
          <w:sz w:val="24"/>
          <w:szCs w:val="24"/>
        </w:rPr>
        <w:t>3.4</w:t>
      </w:r>
      <w:r>
        <w:rPr>
          <w:rFonts w:cs="Times New Roman"/>
          <w:b/>
          <w:sz w:val="24"/>
          <w:szCs w:val="24"/>
        </w:rPr>
        <w:tab/>
      </w:r>
      <w:r w:rsidR="00EA212F">
        <w:rPr>
          <w:rFonts w:cs="Times New Roman"/>
          <w:b/>
          <w:sz w:val="24"/>
          <w:szCs w:val="24"/>
        </w:rPr>
        <w:t>ADVANCES</w:t>
      </w:r>
      <w:r w:rsidR="00220ADA" w:rsidRPr="00FC175E">
        <w:rPr>
          <w:rFonts w:cs="Times New Roman"/>
          <w:b/>
          <w:sz w:val="24"/>
          <w:szCs w:val="24"/>
        </w:rPr>
        <w:t xml:space="preserve"> IN</w:t>
      </w:r>
      <w:r w:rsidR="00EA212F">
        <w:rPr>
          <w:rFonts w:cs="Times New Roman"/>
          <w:b/>
          <w:sz w:val="24"/>
          <w:szCs w:val="24"/>
        </w:rPr>
        <w:t xml:space="preserve"> </w:t>
      </w:r>
      <w:r w:rsidR="00220ADA" w:rsidRPr="00FC175E">
        <w:rPr>
          <w:rFonts w:cs="Times New Roman"/>
          <w:b/>
          <w:sz w:val="24"/>
          <w:szCs w:val="24"/>
        </w:rPr>
        <w:t>THE FEED INDUSTRY</w:t>
      </w:r>
    </w:p>
    <w:p w:rsidR="00363C77" w:rsidRDefault="00EA212F" w:rsidP="00363C77">
      <w:pPr>
        <w:rPr>
          <w:rFonts w:cs="Times New Roman"/>
          <w:sz w:val="24"/>
          <w:szCs w:val="24"/>
        </w:rPr>
      </w:pPr>
      <w:r>
        <w:rPr>
          <w:rFonts w:cs="Times New Roman"/>
          <w:sz w:val="24"/>
          <w:szCs w:val="24"/>
        </w:rPr>
        <w:t>Research had</w:t>
      </w:r>
      <w:r w:rsidR="00220ADA" w:rsidRPr="00FC175E">
        <w:rPr>
          <w:rFonts w:cs="Times New Roman"/>
          <w:sz w:val="24"/>
          <w:szCs w:val="24"/>
        </w:rPr>
        <w:t xml:space="preserve"> been done in Nigeria on KPC/PKM as animal feed and they include</w:t>
      </w:r>
      <w:r w:rsidR="00363C77">
        <w:rPr>
          <w:rFonts w:cs="Times New Roman"/>
          <w:sz w:val="24"/>
          <w:szCs w:val="24"/>
        </w:rPr>
        <w:t xml:space="preserve">; </w:t>
      </w:r>
      <w:r w:rsidR="00220ADA" w:rsidRPr="00363C77">
        <w:rPr>
          <w:rFonts w:cs="Times New Roman"/>
          <w:sz w:val="24"/>
          <w:szCs w:val="24"/>
        </w:rPr>
        <w:t>Utilization of Palm Kernel cake as a replacement fo</w:t>
      </w:r>
      <w:r w:rsidR="00363C77">
        <w:rPr>
          <w:rFonts w:cs="Times New Roman"/>
          <w:sz w:val="24"/>
          <w:szCs w:val="24"/>
        </w:rPr>
        <w:t>r maize in Diet of Growing pigs;</w:t>
      </w:r>
      <w:r w:rsidR="00220ADA" w:rsidRPr="00363C77">
        <w:rPr>
          <w:rFonts w:cs="Times New Roman"/>
          <w:sz w:val="24"/>
          <w:szCs w:val="24"/>
        </w:rPr>
        <w:t xml:space="preserve"> Effects on performance, Serum metabolites, Nutrient Digestibility and cost of feed conversion</w:t>
      </w:r>
      <w:r w:rsidR="00363C77">
        <w:rPr>
          <w:rFonts w:cs="Times New Roman"/>
          <w:sz w:val="24"/>
          <w:szCs w:val="24"/>
        </w:rPr>
        <w:t xml:space="preserve">; </w:t>
      </w:r>
      <w:r w:rsidR="00220ADA" w:rsidRPr="00FC175E">
        <w:rPr>
          <w:rFonts w:cs="Times New Roman"/>
          <w:sz w:val="24"/>
          <w:szCs w:val="24"/>
        </w:rPr>
        <w:t>Replacement Value of Palm Kernel Meal on Carcass Ch</w:t>
      </w:r>
      <w:r w:rsidR="00363C77">
        <w:rPr>
          <w:rFonts w:cs="Times New Roman"/>
          <w:sz w:val="24"/>
          <w:szCs w:val="24"/>
        </w:rPr>
        <w:t xml:space="preserve">aracteristic of Broiler Turkey; </w:t>
      </w:r>
      <w:r w:rsidR="00220ADA" w:rsidRPr="00FC175E">
        <w:rPr>
          <w:rFonts w:eastAsia="Times New Roman" w:cs="Times New Roman"/>
          <w:bCs/>
          <w:kern w:val="36"/>
          <w:sz w:val="24"/>
          <w:szCs w:val="24"/>
        </w:rPr>
        <w:t>Replacement of groundnut cake by palm kernel meal in broiler diets</w:t>
      </w:r>
      <w:r w:rsidR="00363C77">
        <w:rPr>
          <w:rFonts w:eastAsia="Times New Roman" w:cs="Times New Roman"/>
          <w:bCs/>
          <w:kern w:val="36"/>
          <w:sz w:val="24"/>
          <w:szCs w:val="24"/>
        </w:rPr>
        <w:t xml:space="preserve">; </w:t>
      </w:r>
      <w:r w:rsidR="00220ADA" w:rsidRPr="00FC175E">
        <w:rPr>
          <w:bCs/>
          <w:kern w:val="36"/>
          <w:sz w:val="24"/>
          <w:szCs w:val="24"/>
        </w:rPr>
        <w:t>Growth performance and nutrient digestibility of growing pigs fed a mixture of palm kernel meal and cassava peel meal</w:t>
      </w:r>
      <w:r w:rsidR="00363C77">
        <w:rPr>
          <w:bCs/>
          <w:kern w:val="36"/>
          <w:sz w:val="24"/>
          <w:szCs w:val="24"/>
        </w:rPr>
        <w:t xml:space="preserve">; </w:t>
      </w:r>
      <w:r w:rsidR="00220ADA" w:rsidRPr="00FC175E">
        <w:rPr>
          <w:bCs/>
          <w:kern w:val="36"/>
          <w:sz w:val="24"/>
          <w:szCs w:val="24"/>
        </w:rPr>
        <w:t xml:space="preserve"> Effect of Dietary palm Kernel Meal for maize meal on the Haematological and serum chemistry of Broiler Turkey</w:t>
      </w:r>
      <w:r w:rsidR="00363C77">
        <w:rPr>
          <w:bCs/>
          <w:kern w:val="36"/>
          <w:sz w:val="24"/>
          <w:szCs w:val="24"/>
        </w:rPr>
        <w:t xml:space="preserve">; </w:t>
      </w:r>
      <w:r w:rsidR="00220ADA" w:rsidRPr="00FC175E">
        <w:rPr>
          <w:bCs/>
          <w:kern w:val="36"/>
          <w:sz w:val="24"/>
          <w:szCs w:val="24"/>
        </w:rPr>
        <w:t>Energy and nutrient use of palm kernel meal and palm kernel oil in diets for growing pigs</w:t>
      </w:r>
      <w:r w:rsidR="00363C77">
        <w:rPr>
          <w:bCs/>
          <w:kern w:val="36"/>
          <w:sz w:val="24"/>
          <w:szCs w:val="24"/>
        </w:rPr>
        <w:t xml:space="preserve">; </w:t>
      </w:r>
      <w:r w:rsidR="00220ADA" w:rsidRPr="00FC175E">
        <w:rPr>
          <w:bCs/>
          <w:kern w:val="36"/>
          <w:sz w:val="24"/>
          <w:szCs w:val="24"/>
        </w:rPr>
        <w:t>The effectiveness of replacing Maize with Palm Kernel Cake in Broiler’s starter Diet</w:t>
      </w:r>
      <w:r w:rsidR="00363C77">
        <w:rPr>
          <w:bCs/>
          <w:kern w:val="36"/>
          <w:sz w:val="24"/>
          <w:szCs w:val="24"/>
        </w:rPr>
        <w:t xml:space="preserve"> and many more.</w:t>
      </w:r>
    </w:p>
    <w:p w:rsidR="00220ADA" w:rsidRPr="00363C77" w:rsidRDefault="00F54723" w:rsidP="00363C77">
      <w:pPr>
        <w:rPr>
          <w:rFonts w:cs="Times New Roman"/>
          <w:b/>
          <w:sz w:val="24"/>
          <w:szCs w:val="24"/>
        </w:rPr>
      </w:pPr>
      <w:r>
        <w:rPr>
          <w:rFonts w:eastAsia="Times New Roman" w:cs="Arial"/>
          <w:b/>
          <w:color w:val="000000"/>
          <w:sz w:val="24"/>
          <w:szCs w:val="24"/>
        </w:rPr>
        <w:t>4.0</w:t>
      </w:r>
      <w:r>
        <w:rPr>
          <w:rFonts w:eastAsia="Times New Roman" w:cs="Arial"/>
          <w:b/>
          <w:color w:val="000000"/>
          <w:sz w:val="24"/>
          <w:szCs w:val="24"/>
        </w:rPr>
        <w:tab/>
      </w:r>
      <w:r w:rsidR="00363C77" w:rsidRPr="00363C77">
        <w:rPr>
          <w:rFonts w:eastAsia="Times New Roman" w:cs="Arial"/>
          <w:b/>
          <w:color w:val="000000"/>
          <w:sz w:val="24"/>
          <w:szCs w:val="24"/>
        </w:rPr>
        <w:t xml:space="preserve"> LEGISLATION AND GOVERNMENT POLICIES</w:t>
      </w:r>
    </w:p>
    <w:p w:rsidR="00220ADA" w:rsidRPr="00FC175E" w:rsidRDefault="00220ADA" w:rsidP="00220ADA">
      <w:pPr>
        <w:spacing w:before="100" w:beforeAutospacing="1" w:after="100" w:afterAutospacing="1" w:line="240" w:lineRule="auto"/>
        <w:jc w:val="both"/>
        <w:rPr>
          <w:rFonts w:eastAsia="Times New Roman" w:cs="Arial"/>
          <w:color w:val="000000"/>
          <w:sz w:val="24"/>
          <w:szCs w:val="24"/>
        </w:rPr>
      </w:pPr>
      <w:r w:rsidRPr="00FC175E">
        <w:rPr>
          <w:rFonts w:eastAsia="Times New Roman" w:cs="Arial"/>
          <w:color w:val="000000"/>
          <w:sz w:val="24"/>
          <w:szCs w:val="24"/>
        </w:rPr>
        <w:t>In the absence of well-defined feed standard legislation, the government has harnessed other policy instruments designed to support the feed manufacturing industry. Under the Nigerian Enterprises Promotion Act, integrated poultry production together with the manufacture of animal feeds, has been transferred from a Schedule II listing to a Schedule III listing. This enables foreign investors to participate in the industry - either individually or in joint ventures with Nigerians. Under the Industrial Development (Income Tax Relief) Act of 1971, the manufacture of animal feeds was placed on the list of pioneer industries. This ensures a five-year tax holiday to new feed millers entering the industry. These measures are aimed at stimulating investments in the animal feed mill industry.</w:t>
      </w:r>
    </w:p>
    <w:p w:rsidR="00220ADA" w:rsidRDefault="00EA212F" w:rsidP="00220ADA">
      <w:pPr>
        <w:spacing w:before="100" w:beforeAutospacing="1" w:after="100" w:afterAutospacing="1" w:line="240" w:lineRule="auto"/>
        <w:jc w:val="both"/>
        <w:rPr>
          <w:rFonts w:eastAsia="Times New Roman" w:cs="Arial"/>
          <w:color w:val="000000"/>
          <w:sz w:val="24"/>
          <w:szCs w:val="24"/>
        </w:rPr>
      </w:pPr>
      <w:r>
        <w:rPr>
          <w:rFonts w:eastAsia="Times New Roman" w:cs="Arial"/>
          <w:color w:val="000000"/>
          <w:sz w:val="24"/>
          <w:szCs w:val="24"/>
        </w:rPr>
        <w:t>Nigerian feed resources had</w:t>
      </w:r>
      <w:r w:rsidR="00220ADA" w:rsidRPr="00FC175E">
        <w:rPr>
          <w:rFonts w:eastAsia="Times New Roman" w:cs="Arial"/>
          <w:color w:val="000000"/>
          <w:sz w:val="24"/>
          <w:szCs w:val="24"/>
        </w:rPr>
        <w:t xml:space="preserve"> been in decline, because of the stagnant or diminishing outp</w:t>
      </w:r>
      <w:r>
        <w:rPr>
          <w:rFonts w:eastAsia="Times New Roman" w:cs="Arial"/>
          <w:color w:val="000000"/>
          <w:sz w:val="24"/>
          <w:szCs w:val="24"/>
        </w:rPr>
        <w:t>ut of certain traditional crops leading to heavy</w:t>
      </w:r>
      <w:r w:rsidR="000B0413">
        <w:rPr>
          <w:rFonts w:eastAsia="Times New Roman" w:cs="Arial"/>
          <w:color w:val="000000"/>
          <w:sz w:val="24"/>
          <w:szCs w:val="24"/>
        </w:rPr>
        <w:t xml:space="preserve"> reliance</w:t>
      </w:r>
      <w:r w:rsidR="00220ADA" w:rsidRPr="00FC175E">
        <w:rPr>
          <w:rFonts w:eastAsia="Times New Roman" w:cs="Arial"/>
          <w:color w:val="000000"/>
          <w:sz w:val="24"/>
          <w:szCs w:val="24"/>
        </w:rPr>
        <w:t xml:space="preserve"> on imports to meet the needs of </w:t>
      </w:r>
      <w:r w:rsidR="000B0413">
        <w:rPr>
          <w:rFonts w:eastAsia="Times New Roman" w:cs="Arial"/>
          <w:color w:val="000000"/>
          <w:sz w:val="24"/>
          <w:szCs w:val="24"/>
        </w:rPr>
        <w:t>the ever</w:t>
      </w:r>
      <w:r w:rsidR="00220ADA" w:rsidRPr="00FC175E">
        <w:rPr>
          <w:rFonts w:eastAsia="Times New Roman" w:cs="Arial"/>
          <w:color w:val="000000"/>
          <w:sz w:val="24"/>
          <w:szCs w:val="24"/>
        </w:rPr>
        <w:t xml:space="preserve"> expanding livestock indust</w:t>
      </w:r>
      <w:r w:rsidR="000B0413">
        <w:rPr>
          <w:rFonts w:eastAsia="Times New Roman" w:cs="Arial"/>
          <w:color w:val="000000"/>
          <w:sz w:val="24"/>
          <w:szCs w:val="24"/>
        </w:rPr>
        <w:t xml:space="preserve">ry </w:t>
      </w:r>
      <w:r w:rsidR="00220ADA" w:rsidRPr="00FC175E">
        <w:rPr>
          <w:rFonts w:eastAsia="Times New Roman" w:cs="Arial"/>
          <w:color w:val="000000"/>
          <w:sz w:val="24"/>
          <w:szCs w:val="24"/>
        </w:rPr>
        <w:t>for feedstuffs</w:t>
      </w:r>
      <w:r w:rsidR="000B0413">
        <w:rPr>
          <w:rFonts w:eastAsia="Times New Roman" w:cs="Arial"/>
          <w:color w:val="000000"/>
          <w:sz w:val="24"/>
          <w:szCs w:val="24"/>
        </w:rPr>
        <w:t>. With the advent the</w:t>
      </w:r>
      <w:r w:rsidR="00220ADA" w:rsidRPr="00FC175E">
        <w:rPr>
          <w:rFonts w:eastAsia="Times New Roman" w:cs="Arial"/>
          <w:color w:val="000000"/>
          <w:sz w:val="24"/>
          <w:szCs w:val="24"/>
        </w:rPr>
        <w:t xml:space="preserve"> current </w:t>
      </w:r>
      <w:r w:rsidR="000B0413">
        <w:rPr>
          <w:rFonts w:eastAsia="Times New Roman" w:cs="Arial"/>
          <w:color w:val="000000"/>
          <w:sz w:val="24"/>
          <w:szCs w:val="24"/>
        </w:rPr>
        <w:t>Transformation Agenda</w:t>
      </w:r>
      <w:r w:rsidR="00220ADA" w:rsidRPr="00FC175E">
        <w:rPr>
          <w:rFonts w:eastAsia="Times New Roman" w:cs="Arial"/>
          <w:color w:val="000000"/>
          <w:sz w:val="24"/>
          <w:szCs w:val="24"/>
        </w:rPr>
        <w:t xml:space="preserve"> Nigeria has</w:t>
      </w:r>
      <w:r w:rsidR="000B0413">
        <w:rPr>
          <w:rFonts w:eastAsia="Times New Roman" w:cs="Arial"/>
          <w:color w:val="000000"/>
          <w:sz w:val="24"/>
          <w:szCs w:val="24"/>
        </w:rPr>
        <w:t xml:space="preserve"> been exploiting</w:t>
      </w:r>
      <w:r w:rsidR="00220ADA" w:rsidRPr="00FC175E">
        <w:rPr>
          <w:rFonts w:eastAsia="Times New Roman" w:cs="Arial"/>
          <w:color w:val="000000"/>
          <w:sz w:val="24"/>
          <w:szCs w:val="24"/>
        </w:rPr>
        <w:t xml:space="preserve"> the potential for expanding its feed resource base</w:t>
      </w:r>
      <w:r w:rsidR="000B0413">
        <w:rPr>
          <w:rFonts w:eastAsia="Times New Roman" w:cs="Arial"/>
          <w:color w:val="000000"/>
          <w:sz w:val="24"/>
          <w:szCs w:val="24"/>
        </w:rPr>
        <w:t xml:space="preserve"> through improved production technologies and value addition.</w:t>
      </w:r>
    </w:p>
    <w:p w:rsidR="00FB49AA" w:rsidRDefault="00FB49AA" w:rsidP="00220ADA">
      <w:pPr>
        <w:spacing w:before="100" w:beforeAutospacing="1" w:after="100" w:afterAutospacing="1" w:line="240" w:lineRule="auto"/>
        <w:jc w:val="both"/>
        <w:rPr>
          <w:rFonts w:eastAsia="Times New Roman" w:cs="Arial"/>
          <w:color w:val="000000"/>
          <w:sz w:val="24"/>
          <w:szCs w:val="24"/>
        </w:rPr>
      </w:pPr>
    </w:p>
    <w:p w:rsidR="00A1004C" w:rsidRPr="00FC175E" w:rsidRDefault="00A1004C" w:rsidP="00220ADA">
      <w:pPr>
        <w:spacing w:before="100" w:beforeAutospacing="1" w:after="100" w:afterAutospacing="1" w:line="240" w:lineRule="auto"/>
        <w:jc w:val="both"/>
        <w:rPr>
          <w:rFonts w:eastAsia="Times New Roman" w:cs="Arial"/>
          <w:color w:val="000000"/>
          <w:sz w:val="24"/>
          <w:szCs w:val="24"/>
        </w:rPr>
      </w:pPr>
    </w:p>
    <w:p w:rsidR="00220ADA" w:rsidRPr="00FC175E" w:rsidRDefault="00F54723" w:rsidP="00220ADA">
      <w:pPr>
        <w:rPr>
          <w:rFonts w:cs="Times New Roman"/>
          <w:b/>
          <w:sz w:val="24"/>
          <w:szCs w:val="24"/>
        </w:rPr>
      </w:pPr>
      <w:r>
        <w:rPr>
          <w:rFonts w:cs="Times New Roman"/>
          <w:b/>
          <w:bCs/>
          <w:sz w:val="24"/>
          <w:szCs w:val="24"/>
        </w:rPr>
        <w:t>5.0</w:t>
      </w:r>
      <w:r>
        <w:rPr>
          <w:rFonts w:cs="Times New Roman"/>
          <w:b/>
          <w:bCs/>
          <w:sz w:val="24"/>
          <w:szCs w:val="24"/>
        </w:rPr>
        <w:tab/>
      </w:r>
      <w:r w:rsidR="00220ADA" w:rsidRPr="00FC175E">
        <w:rPr>
          <w:rFonts w:cs="Times New Roman"/>
          <w:b/>
          <w:bCs/>
          <w:sz w:val="24"/>
          <w:szCs w:val="24"/>
        </w:rPr>
        <w:t xml:space="preserve"> </w:t>
      </w:r>
      <w:r w:rsidR="00220ADA" w:rsidRPr="00FC175E">
        <w:rPr>
          <w:b/>
          <w:sz w:val="24"/>
          <w:szCs w:val="24"/>
        </w:rPr>
        <w:t>CONCLUSION</w:t>
      </w:r>
    </w:p>
    <w:p w:rsidR="00220ADA" w:rsidRDefault="00220ADA" w:rsidP="00220ADA">
      <w:pPr>
        <w:pStyle w:val="NormalWeb"/>
        <w:rPr>
          <w:rFonts w:asciiTheme="minorHAnsi" w:hAnsiTheme="minorHAnsi"/>
        </w:rPr>
      </w:pPr>
      <w:r w:rsidRPr="00FC175E">
        <w:rPr>
          <w:rFonts w:asciiTheme="minorHAnsi" w:hAnsiTheme="minorHAnsi"/>
        </w:rPr>
        <w:t xml:space="preserve">The future developmental steps for efficient utilization of PKC in </w:t>
      </w:r>
      <w:proofErr w:type="spellStart"/>
      <w:r w:rsidRPr="00FC175E">
        <w:rPr>
          <w:rFonts w:asciiTheme="minorHAnsi" w:hAnsiTheme="minorHAnsi"/>
        </w:rPr>
        <w:t>monogastric</w:t>
      </w:r>
      <w:proofErr w:type="spellEnd"/>
      <w:r w:rsidRPr="00FC175E">
        <w:rPr>
          <w:rFonts w:asciiTheme="minorHAnsi" w:hAnsiTheme="minorHAnsi"/>
        </w:rPr>
        <w:t xml:space="preserve"> animal feeding require strategic planning and effective implementation. The last few years have witnessed a considerable breakthrough for PKC inclusion in </w:t>
      </w:r>
      <w:proofErr w:type="spellStart"/>
      <w:r w:rsidRPr="00FC175E">
        <w:rPr>
          <w:rFonts w:asciiTheme="minorHAnsi" w:hAnsiTheme="minorHAnsi"/>
        </w:rPr>
        <w:t>monogastric</w:t>
      </w:r>
      <w:proofErr w:type="spellEnd"/>
      <w:r w:rsidRPr="00FC175E">
        <w:rPr>
          <w:rFonts w:asciiTheme="minorHAnsi" w:hAnsiTheme="minorHAnsi"/>
        </w:rPr>
        <w:t xml:space="preserve"> animal feeding in Nigeria; consequently, the interest for PKC utilization among farmers, nutritionists and feed manufacturers in the </w:t>
      </w:r>
      <w:proofErr w:type="spellStart"/>
      <w:r w:rsidRPr="00FC175E">
        <w:rPr>
          <w:rFonts w:asciiTheme="minorHAnsi" w:hAnsiTheme="minorHAnsi"/>
        </w:rPr>
        <w:t>monogastric</w:t>
      </w:r>
      <w:proofErr w:type="spellEnd"/>
      <w:r w:rsidRPr="00FC175E">
        <w:rPr>
          <w:rFonts w:asciiTheme="minorHAnsi" w:hAnsiTheme="minorHAnsi"/>
        </w:rPr>
        <w:t xml:space="preserve"> animal production sector is also growing as a result of various studies on the benefit of this by-product. After a period of almost total collapse of the livestock industry especially the poultry industry caused by the uneconomical cost of production, an appreciable relief is gradually in sight with the incorporation of PKC in </w:t>
      </w:r>
      <w:proofErr w:type="spellStart"/>
      <w:r w:rsidRPr="00FC175E">
        <w:rPr>
          <w:rFonts w:asciiTheme="minorHAnsi" w:hAnsiTheme="minorHAnsi"/>
        </w:rPr>
        <w:t>monogastric</w:t>
      </w:r>
      <w:proofErr w:type="spellEnd"/>
      <w:r w:rsidRPr="00FC175E">
        <w:rPr>
          <w:rFonts w:asciiTheme="minorHAnsi" w:hAnsiTheme="minorHAnsi"/>
        </w:rPr>
        <w:t xml:space="preserve"> animal feed formulation.</w:t>
      </w:r>
    </w:p>
    <w:p w:rsidR="00363C77" w:rsidRDefault="00363C77" w:rsidP="00220ADA">
      <w:pPr>
        <w:pStyle w:val="NormalWeb"/>
        <w:rPr>
          <w:rFonts w:asciiTheme="minorHAnsi" w:hAnsiTheme="minorHAnsi"/>
        </w:rPr>
      </w:pPr>
      <w:r w:rsidRPr="00FC175E">
        <w:rPr>
          <w:rFonts w:asciiTheme="minorHAnsi" w:hAnsiTheme="minorHAnsi"/>
        </w:rPr>
        <w:t>Cassava-based diets have the potential to contribute towards bridging this feed supply gap</w:t>
      </w:r>
      <w:r w:rsidR="007331A2">
        <w:rPr>
          <w:rFonts w:asciiTheme="minorHAnsi" w:hAnsiTheme="minorHAnsi"/>
        </w:rPr>
        <w:t>.</w:t>
      </w:r>
      <w:r w:rsidR="00AA674D">
        <w:rPr>
          <w:rFonts w:asciiTheme="minorHAnsi" w:hAnsiTheme="minorHAnsi"/>
        </w:rPr>
        <w:t xml:space="preserve"> Introduction of Commercial </w:t>
      </w:r>
      <w:r w:rsidR="00D92EEE">
        <w:rPr>
          <w:rFonts w:asciiTheme="minorHAnsi" w:hAnsiTheme="minorHAnsi"/>
        </w:rPr>
        <w:t xml:space="preserve">Compounded </w:t>
      </w:r>
      <w:r w:rsidR="00AA674D">
        <w:rPr>
          <w:rFonts w:asciiTheme="minorHAnsi" w:hAnsiTheme="minorHAnsi"/>
        </w:rPr>
        <w:t>Ruminant</w:t>
      </w:r>
      <w:r w:rsidR="007331A2">
        <w:rPr>
          <w:rFonts w:asciiTheme="minorHAnsi" w:hAnsiTheme="minorHAnsi"/>
        </w:rPr>
        <w:t xml:space="preserve"> </w:t>
      </w:r>
      <w:r w:rsidR="00D92EEE">
        <w:rPr>
          <w:rFonts w:asciiTheme="minorHAnsi" w:hAnsiTheme="minorHAnsi"/>
        </w:rPr>
        <w:t>Feeds and fodder banking under the Agric Transformation Agenda, harnessing by-products from crop processing zones as well as the dev</w:t>
      </w:r>
      <w:r w:rsidR="000A1D09">
        <w:rPr>
          <w:rFonts w:asciiTheme="minorHAnsi" w:hAnsiTheme="minorHAnsi"/>
        </w:rPr>
        <w:t xml:space="preserve">elopment of roadmap </w:t>
      </w:r>
      <w:r w:rsidR="00D92EEE">
        <w:rPr>
          <w:rFonts w:asciiTheme="minorHAnsi" w:hAnsiTheme="minorHAnsi"/>
        </w:rPr>
        <w:t>for Cassava–Based Feed System for Africa currently on-going, will definitely bring great dividends in our strive to ensure food security.</w:t>
      </w:r>
    </w:p>
    <w:p w:rsidR="00FB49AA" w:rsidRDefault="00D92EEE" w:rsidP="00220ADA">
      <w:pPr>
        <w:pStyle w:val="NormalWeb"/>
        <w:rPr>
          <w:rFonts w:asciiTheme="minorHAnsi" w:hAnsiTheme="minorHAnsi"/>
        </w:rPr>
      </w:pPr>
      <w:r>
        <w:rPr>
          <w:rFonts w:asciiTheme="minorHAnsi" w:hAnsiTheme="minorHAnsi"/>
        </w:rPr>
        <w:t>Experience and information sharing on standards and risk assessment in feed</w:t>
      </w:r>
      <w:r w:rsidR="00BA246F">
        <w:rPr>
          <w:rFonts w:asciiTheme="minorHAnsi" w:hAnsiTheme="minorHAnsi"/>
        </w:rPr>
        <w:t xml:space="preserve"> will go a long way in strengthening the feed industry and cooperation among members. </w:t>
      </w: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FB49AA" w:rsidRDefault="00FB49AA" w:rsidP="00220ADA">
      <w:pPr>
        <w:pStyle w:val="NormalWeb"/>
        <w:rPr>
          <w:rFonts w:asciiTheme="minorHAnsi" w:hAnsiTheme="minorHAnsi"/>
        </w:rPr>
      </w:pPr>
    </w:p>
    <w:p w:rsidR="00D92EEE" w:rsidRPr="00FC175E" w:rsidRDefault="00BA246F" w:rsidP="00220ADA">
      <w:pPr>
        <w:pStyle w:val="NormalWeb"/>
        <w:rPr>
          <w:rFonts w:asciiTheme="minorHAnsi" w:hAnsiTheme="minorHAnsi"/>
        </w:rPr>
      </w:pPr>
      <w:r>
        <w:rPr>
          <w:rFonts w:asciiTheme="minorHAnsi" w:hAnsiTheme="minorHAnsi"/>
        </w:rPr>
        <w:lastRenderedPageBreak/>
        <w:t xml:space="preserve"> </w:t>
      </w:r>
    </w:p>
    <w:p w:rsidR="00220ADA" w:rsidRPr="00FC175E" w:rsidRDefault="007331A2" w:rsidP="00F54723">
      <w:pPr>
        <w:ind w:left="720"/>
        <w:rPr>
          <w:sz w:val="24"/>
          <w:szCs w:val="24"/>
        </w:rPr>
      </w:pPr>
      <w:r>
        <w:rPr>
          <w:sz w:val="24"/>
          <w:szCs w:val="24"/>
        </w:rPr>
        <w:t>APPENDICES</w:t>
      </w:r>
    </w:p>
    <w:tbl>
      <w:tblPr>
        <w:tblW w:w="9356" w:type="dxa"/>
        <w:jc w:val="center"/>
        <w:tblCellSpacing w:w="7" w:type="dxa"/>
        <w:tblInd w:w="-74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802"/>
        <w:gridCol w:w="590"/>
        <w:gridCol w:w="591"/>
        <w:gridCol w:w="591"/>
        <w:gridCol w:w="591"/>
        <w:gridCol w:w="591"/>
        <w:gridCol w:w="591"/>
        <w:gridCol w:w="591"/>
        <w:gridCol w:w="591"/>
        <w:gridCol w:w="644"/>
        <w:gridCol w:w="1183"/>
      </w:tblGrid>
      <w:tr w:rsidR="00F54723" w:rsidRPr="002301D3" w:rsidTr="00F54723">
        <w:trPr>
          <w:tblCellSpacing w:w="7" w:type="dxa"/>
          <w:jc w:val="center"/>
        </w:trPr>
        <w:tc>
          <w:tcPr>
            <w:tcW w:w="9328" w:type="dxa"/>
            <w:gridSpan w:val="11"/>
            <w:tcBorders>
              <w:top w:val="outset" w:sz="6" w:space="0" w:color="auto"/>
              <w:left w:val="outset" w:sz="6" w:space="0" w:color="auto"/>
              <w:bottom w:val="outset" w:sz="6" w:space="0" w:color="auto"/>
              <w:right w:val="outset" w:sz="6" w:space="0" w:color="auto"/>
            </w:tcBorders>
            <w:vAlign w:val="center"/>
            <w:hideMark/>
          </w:tcPr>
          <w:p w:rsidR="00F54723" w:rsidRPr="002301D3" w:rsidRDefault="00F54723" w:rsidP="00F54723">
            <w:pPr>
              <w:shd w:val="clear" w:color="auto" w:fill="FFFFFF"/>
              <w:spacing w:before="100" w:beforeAutospacing="1" w:after="100" w:afterAutospacing="1" w:line="240" w:lineRule="auto"/>
              <w:jc w:val="center"/>
              <w:rPr>
                <w:rFonts w:eastAsia="Times New Roman" w:cs="Times New Roman"/>
                <w:color w:val="333333"/>
                <w:sz w:val="20"/>
                <w:szCs w:val="20"/>
              </w:rPr>
            </w:pPr>
            <w:r>
              <w:rPr>
                <w:rFonts w:eastAsia="Times New Roman" w:cs="Times New Roman"/>
                <w:b/>
                <w:bCs/>
                <w:color w:val="333333"/>
                <w:sz w:val="20"/>
                <w:szCs w:val="20"/>
              </w:rPr>
              <w:t>Table 5:</w:t>
            </w:r>
            <w:r w:rsidRPr="002301D3">
              <w:rPr>
                <w:rFonts w:eastAsia="Times New Roman" w:cs="Times New Roman"/>
                <w:b/>
                <w:bCs/>
                <w:color w:val="333333"/>
                <w:sz w:val="20"/>
                <w:szCs w:val="20"/>
              </w:rPr>
              <w:t xml:space="preserve"> Nigeria statistics for meat and milk production, live animal and milk imports for the period 1996-2005</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1996</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1997</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1998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1999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2001</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2003</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2004*</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2005</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Beef and veal prod. (</w:t>
            </w:r>
            <w:proofErr w:type="gramStart"/>
            <w:r w:rsidRPr="002301D3">
              <w:rPr>
                <w:rFonts w:eastAsia="Times New Roman" w:cs="Times New Roman"/>
                <w:color w:val="333333"/>
                <w:sz w:val="20"/>
                <w:szCs w:val="20"/>
              </w:rPr>
              <w:t>,000</w:t>
            </w:r>
            <w:proofErr w:type="gramEnd"/>
            <w:r w:rsidRPr="002301D3">
              <w:rPr>
                <w:rFonts w:eastAsia="Times New Roman" w:cs="Times New Roman"/>
                <w:color w:val="333333"/>
                <w:sz w:val="20"/>
                <w:szCs w:val="20"/>
              </w:rPr>
              <w:t xml:space="preserve">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280.0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294.0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297.0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298.0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279.0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279.0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279.5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279.5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280.0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280.0</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 xml:space="preserve">Sheep </w:t>
            </w:r>
            <w:proofErr w:type="gramStart"/>
            <w:r w:rsidRPr="002301D3">
              <w:rPr>
                <w:rFonts w:eastAsia="Times New Roman" w:cs="Times New Roman"/>
                <w:color w:val="333333"/>
                <w:sz w:val="20"/>
                <w:szCs w:val="20"/>
              </w:rPr>
              <w:t>meat prod</w:t>
            </w:r>
            <w:proofErr w:type="gramEnd"/>
            <w:r w:rsidRPr="002301D3">
              <w:rPr>
                <w:rFonts w:eastAsia="Times New Roman" w:cs="Times New Roman"/>
                <w:color w:val="333333"/>
                <w:sz w:val="20"/>
                <w:szCs w:val="20"/>
              </w:rPr>
              <w:t xml:space="preserve">. (,000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62.4</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87.0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89.2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91.4</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94.6</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94.3</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96.8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99.0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100.7</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100.7</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 xml:space="preserve">Goat </w:t>
            </w:r>
            <w:proofErr w:type="gramStart"/>
            <w:r w:rsidRPr="002301D3">
              <w:rPr>
                <w:rFonts w:eastAsia="Times New Roman" w:cs="Times New Roman"/>
                <w:color w:val="333333"/>
                <w:sz w:val="20"/>
                <w:szCs w:val="20"/>
              </w:rPr>
              <w:t>meat prod</w:t>
            </w:r>
            <w:proofErr w:type="gramEnd"/>
            <w:r w:rsidRPr="002301D3">
              <w:rPr>
                <w:rFonts w:eastAsia="Times New Roman" w:cs="Times New Roman"/>
                <w:color w:val="333333"/>
                <w:sz w:val="20"/>
                <w:szCs w:val="20"/>
              </w:rPr>
              <w:t>. (</w:t>
            </w:r>
            <w:proofErr w:type="gramStart"/>
            <w:r w:rsidRPr="002301D3">
              <w:rPr>
                <w:rFonts w:eastAsia="Times New Roman" w:cs="Times New Roman"/>
                <w:color w:val="333333"/>
                <w:sz w:val="20"/>
                <w:szCs w:val="20"/>
              </w:rPr>
              <w:t>,000</w:t>
            </w:r>
            <w:proofErr w:type="gramEnd"/>
            <w:r w:rsidRPr="002301D3">
              <w:rPr>
                <w:rFonts w:eastAsia="Times New Roman" w:cs="Times New Roman"/>
                <w:color w:val="333333"/>
                <w:sz w:val="20"/>
                <w:szCs w:val="20"/>
              </w:rPr>
              <w:t xml:space="preserve">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127.0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133.4</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133.4</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137.2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139.5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139.7</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142.2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142.2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147.1</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147.1</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 xml:space="preserve">Game </w:t>
            </w:r>
            <w:proofErr w:type="gramStart"/>
            <w:r w:rsidRPr="002301D3">
              <w:rPr>
                <w:rFonts w:eastAsia="Times New Roman" w:cs="Times New Roman"/>
                <w:color w:val="333333"/>
                <w:sz w:val="20"/>
                <w:szCs w:val="20"/>
              </w:rPr>
              <w:t>meat prod</w:t>
            </w:r>
            <w:proofErr w:type="gramEnd"/>
            <w:r w:rsidRPr="002301D3">
              <w:rPr>
                <w:rFonts w:eastAsia="Times New Roman" w:cs="Times New Roman"/>
                <w:color w:val="333333"/>
                <w:sz w:val="20"/>
                <w:szCs w:val="20"/>
              </w:rPr>
              <w:t xml:space="preserve">. (,000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120.0</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 xml:space="preserve">Total milk </w:t>
            </w:r>
            <w:proofErr w:type="gramStart"/>
            <w:r w:rsidRPr="002301D3">
              <w:rPr>
                <w:rFonts w:eastAsia="Times New Roman" w:cs="Times New Roman"/>
                <w:color w:val="333333"/>
                <w:sz w:val="20"/>
                <w:szCs w:val="20"/>
              </w:rPr>
              <w:t>prod</w:t>
            </w:r>
            <w:proofErr w:type="gramEnd"/>
            <w:r w:rsidRPr="002301D3">
              <w:rPr>
                <w:rFonts w:eastAsia="Times New Roman" w:cs="Times New Roman"/>
                <w:color w:val="333333"/>
                <w:sz w:val="20"/>
                <w:szCs w:val="20"/>
              </w:rPr>
              <w:t>. (</w:t>
            </w:r>
            <w:proofErr w:type="gramStart"/>
            <w:r w:rsidRPr="002301D3">
              <w:rPr>
                <w:rFonts w:eastAsia="Times New Roman" w:cs="Times New Roman"/>
                <w:color w:val="333333"/>
                <w:sz w:val="20"/>
                <w:szCs w:val="20"/>
              </w:rPr>
              <w:t>,000</w:t>
            </w:r>
            <w:proofErr w:type="gramEnd"/>
            <w:r w:rsidRPr="002301D3">
              <w:rPr>
                <w:rFonts w:eastAsia="Times New Roman" w:cs="Times New Roman"/>
                <w:color w:val="333333"/>
                <w:sz w:val="20"/>
                <w:szCs w:val="20"/>
              </w:rPr>
              <w:t xml:space="preserve">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367.5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385.9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408.0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432.0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432.0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r w:rsidRPr="002301D3">
              <w:rPr>
                <w:rFonts w:eastAsia="Times New Roman" w:cs="Times New Roman"/>
                <w:color w:val="333333"/>
                <w:sz w:val="20"/>
                <w:szCs w:val="20"/>
              </w:rPr>
              <w:t>432.0</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Live cattle imports nos. (,000)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340.0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280.0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380.0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465.0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425.0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420.0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proofErr w:type="spellStart"/>
            <w:r w:rsidRPr="002301D3">
              <w:rPr>
                <w:rFonts w:eastAsia="Times New Roman" w:cs="Times New Roman"/>
                <w:color w:val="333333"/>
                <w:sz w:val="20"/>
                <w:szCs w:val="20"/>
              </w:rPr>
              <w:t>n.r</w:t>
            </w:r>
            <w:proofErr w:type="spellEnd"/>
            <w:r w:rsidRPr="002301D3">
              <w:rPr>
                <w:rFonts w:eastAsia="Times New Roman" w:cs="Times New Roman"/>
                <w:color w:val="333333"/>
                <w:sz w:val="20"/>
                <w:szCs w:val="20"/>
              </w:rPr>
              <w:t>.</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Live sheep imports nos. (,000)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270.0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230.0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426.5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347.0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200.0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proofErr w:type="spellStart"/>
            <w:r w:rsidRPr="002301D3">
              <w:rPr>
                <w:rFonts w:eastAsia="Times New Roman" w:cs="Times New Roman"/>
                <w:color w:val="333333"/>
                <w:sz w:val="20"/>
                <w:szCs w:val="20"/>
              </w:rPr>
              <w:t>n.r</w:t>
            </w:r>
            <w:proofErr w:type="spellEnd"/>
            <w:r w:rsidRPr="002301D3">
              <w:rPr>
                <w:rFonts w:eastAsia="Times New Roman" w:cs="Times New Roman"/>
                <w:color w:val="333333"/>
                <w:sz w:val="20"/>
                <w:szCs w:val="20"/>
              </w:rPr>
              <w:t>.</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Live goat imports nos. (,000)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350.0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372.2</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330.0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260.0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420.0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684.7</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515.9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300.0</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350.0</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proofErr w:type="spellStart"/>
            <w:r w:rsidRPr="002301D3">
              <w:rPr>
                <w:rFonts w:eastAsia="Times New Roman" w:cs="Times New Roman"/>
                <w:color w:val="333333"/>
                <w:sz w:val="20"/>
                <w:szCs w:val="20"/>
              </w:rPr>
              <w:t>n.r</w:t>
            </w:r>
            <w:proofErr w:type="spellEnd"/>
            <w:r w:rsidRPr="002301D3">
              <w:rPr>
                <w:rFonts w:eastAsia="Times New Roman" w:cs="Times New Roman"/>
                <w:color w:val="333333"/>
                <w:sz w:val="20"/>
                <w:szCs w:val="20"/>
              </w:rPr>
              <w:t>.</w:t>
            </w:r>
          </w:p>
        </w:tc>
      </w:tr>
      <w:tr w:rsidR="002301D3" w:rsidRPr="002301D3" w:rsidTr="00F54723">
        <w:trPr>
          <w:tblCellSpacing w:w="7" w:type="dxa"/>
          <w:jc w:val="center"/>
        </w:trPr>
        <w:tc>
          <w:tcPr>
            <w:tcW w:w="2633"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 xml:space="preserve">Milk equiv. imports (,000 </w:t>
            </w:r>
            <w:proofErr w:type="spellStart"/>
            <w:r w:rsidRPr="002301D3">
              <w:rPr>
                <w:rFonts w:eastAsia="Times New Roman" w:cs="Times New Roman"/>
                <w:color w:val="333333"/>
                <w:sz w:val="20"/>
                <w:szCs w:val="20"/>
              </w:rPr>
              <w:t>mt</w:t>
            </w:r>
            <w:proofErr w:type="spellEnd"/>
            <w:r w:rsidRPr="002301D3">
              <w:rPr>
                <w:rFonts w:eastAsia="Times New Roman" w:cs="Times New Roman"/>
                <w:color w:val="333333"/>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100.9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127.5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183.5</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211.3</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427.8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464.8</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482.3</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671.9</w:t>
            </w:r>
          </w:p>
        </w:tc>
        <w:tc>
          <w:tcPr>
            <w:tcW w:w="0" w:type="auto"/>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before="100" w:beforeAutospacing="1" w:after="100" w:afterAutospacing="1" w:line="240" w:lineRule="auto"/>
              <w:rPr>
                <w:rFonts w:eastAsia="Times New Roman" w:cs="Times New Roman"/>
                <w:color w:val="333333"/>
                <w:sz w:val="20"/>
                <w:szCs w:val="20"/>
              </w:rPr>
            </w:pPr>
            <w:r w:rsidRPr="002301D3">
              <w:rPr>
                <w:rFonts w:eastAsia="Times New Roman" w:cs="Times New Roman"/>
                <w:color w:val="333333"/>
                <w:sz w:val="20"/>
                <w:szCs w:val="20"/>
              </w:rPr>
              <w:t>739.1</w:t>
            </w:r>
          </w:p>
        </w:tc>
        <w:tc>
          <w:tcPr>
            <w:tcW w:w="1100" w:type="dxa"/>
            <w:tcBorders>
              <w:top w:val="outset" w:sz="6" w:space="0" w:color="auto"/>
              <w:left w:val="outset" w:sz="6" w:space="0" w:color="auto"/>
              <w:bottom w:val="outset" w:sz="6" w:space="0" w:color="auto"/>
              <w:right w:val="outset" w:sz="6" w:space="0" w:color="auto"/>
            </w:tcBorders>
            <w:vAlign w:val="center"/>
            <w:hideMark/>
          </w:tcPr>
          <w:p w:rsidR="002301D3" w:rsidRPr="002301D3" w:rsidRDefault="002301D3" w:rsidP="002301D3">
            <w:pPr>
              <w:spacing w:after="0" w:line="240" w:lineRule="auto"/>
              <w:rPr>
                <w:rFonts w:eastAsia="Times New Roman" w:cs="Times New Roman"/>
                <w:color w:val="333333"/>
                <w:sz w:val="20"/>
                <w:szCs w:val="20"/>
              </w:rPr>
            </w:pPr>
            <w:proofErr w:type="spellStart"/>
            <w:r w:rsidRPr="002301D3">
              <w:rPr>
                <w:rFonts w:eastAsia="Times New Roman" w:cs="Times New Roman"/>
                <w:color w:val="333333"/>
                <w:sz w:val="20"/>
                <w:szCs w:val="20"/>
              </w:rPr>
              <w:t>n.r</w:t>
            </w:r>
            <w:proofErr w:type="spellEnd"/>
            <w:r w:rsidRPr="002301D3">
              <w:rPr>
                <w:rFonts w:eastAsia="Times New Roman" w:cs="Times New Roman"/>
                <w:color w:val="333333"/>
                <w:sz w:val="20"/>
                <w:szCs w:val="20"/>
              </w:rPr>
              <w:t>.</w:t>
            </w:r>
          </w:p>
        </w:tc>
      </w:tr>
    </w:tbl>
    <w:p w:rsidR="00FF2A01" w:rsidRDefault="002301D3" w:rsidP="00924934">
      <w:pPr>
        <w:spacing w:after="0" w:line="240" w:lineRule="auto"/>
        <w:rPr>
          <w:sz w:val="24"/>
          <w:szCs w:val="24"/>
        </w:rPr>
      </w:pPr>
      <w:r w:rsidRPr="002301D3">
        <w:rPr>
          <w:rFonts w:eastAsia="Times New Roman" w:cs="Times New Roman"/>
          <w:color w:val="333333"/>
          <w:sz w:val="20"/>
          <w:szCs w:val="20"/>
          <w:shd w:val="clear" w:color="auto" w:fill="FFFFFF"/>
        </w:rPr>
        <w:t> </w:t>
      </w:r>
      <w:r w:rsidRPr="002301D3">
        <w:rPr>
          <w:rFonts w:eastAsia="Times New Roman" w:cs="Times New Roman"/>
          <w:color w:val="333333"/>
          <w:sz w:val="20"/>
          <w:szCs w:val="20"/>
        </w:rPr>
        <w:t xml:space="preserve">Source: FAOSTAT 2006; </w:t>
      </w:r>
      <w:proofErr w:type="spellStart"/>
      <w:r w:rsidRPr="002301D3">
        <w:rPr>
          <w:rFonts w:eastAsia="Times New Roman" w:cs="Times New Roman"/>
          <w:color w:val="333333"/>
          <w:sz w:val="20"/>
          <w:szCs w:val="20"/>
        </w:rPr>
        <w:t>n.r</w:t>
      </w:r>
      <w:proofErr w:type="spellEnd"/>
      <w:r w:rsidRPr="002301D3">
        <w:rPr>
          <w:rFonts w:eastAsia="Times New Roman" w:cs="Times New Roman"/>
          <w:color w:val="333333"/>
          <w:sz w:val="20"/>
          <w:szCs w:val="20"/>
        </w:rPr>
        <w:t>. no record</w:t>
      </w:r>
      <w:r w:rsidRPr="002301D3">
        <w:rPr>
          <w:rFonts w:eastAsia="Times New Roman" w:cs="Times New Roman"/>
          <w:color w:val="333333"/>
          <w:sz w:val="20"/>
          <w:szCs w:val="20"/>
        </w:rPr>
        <w:br/>
        <w:t>*Other meat production in 2004: chicken meat 211,000 tonnes.</w:t>
      </w:r>
      <w:r w:rsidR="00924934" w:rsidRPr="00FC175E">
        <w:rPr>
          <w:sz w:val="24"/>
          <w:szCs w:val="24"/>
        </w:rPr>
        <w:t xml:space="preserve"> </w:t>
      </w:r>
    </w:p>
    <w:p w:rsidR="004C5C03" w:rsidRDefault="004C5C03" w:rsidP="00924934">
      <w:pPr>
        <w:spacing w:after="0" w:line="240" w:lineRule="auto"/>
        <w:rPr>
          <w:sz w:val="24"/>
          <w:szCs w:val="24"/>
        </w:rPr>
      </w:pPr>
    </w:p>
    <w:p w:rsidR="00494336" w:rsidRDefault="00494336" w:rsidP="00924934">
      <w:pPr>
        <w:spacing w:after="0" w:line="240" w:lineRule="auto"/>
        <w:rPr>
          <w:sz w:val="24"/>
          <w:szCs w:val="24"/>
        </w:rPr>
      </w:pPr>
    </w:p>
    <w:p w:rsidR="00494336" w:rsidRPr="00B6747A" w:rsidRDefault="00494336" w:rsidP="00494336">
      <w:pPr>
        <w:pStyle w:val="Caption"/>
        <w:rPr>
          <w:rFonts w:eastAsia="Times New Roman" w:cs="Times New Roman"/>
          <w:color w:val="auto"/>
          <w:sz w:val="24"/>
          <w:szCs w:val="24"/>
          <w:lang w:eastAsia="en-GB"/>
        </w:rPr>
      </w:pPr>
      <w:r w:rsidRPr="00B6747A">
        <w:rPr>
          <w:color w:val="auto"/>
        </w:rPr>
        <w:t xml:space="preserve">Figure </w:t>
      </w:r>
      <w:r w:rsidR="004A7B07" w:rsidRPr="00B6747A">
        <w:rPr>
          <w:color w:val="auto"/>
        </w:rPr>
        <w:fldChar w:fldCharType="begin"/>
      </w:r>
      <w:r w:rsidRPr="00B6747A">
        <w:rPr>
          <w:color w:val="auto"/>
        </w:rPr>
        <w:instrText xml:space="preserve"> SEQ Figure \* ARABIC </w:instrText>
      </w:r>
      <w:r w:rsidR="004A7B07" w:rsidRPr="00B6747A">
        <w:rPr>
          <w:color w:val="auto"/>
        </w:rPr>
        <w:fldChar w:fldCharType="separate"/>
      </w:r>
      <w:r w:rsidR="00AA26D8">
        <w:rPr>
          <w:noProof/>
          <w:color w:val="auto"/>
        </w:rPr>
        <w:t>1</w:t>
      </w:r>
      <w:r w:rsidR="004A7B07" w:rsidRPr="00B6747A">
        <w:rPr>
          <w:color w:val="auto"/>
        </w:rPr>
        <w:fldChar w:fldCharType="end"/>
      </w:r>
      <w:r w:rsidRPr="00B6747A">
        <w:rPr>
          <w:color w:val="auto"/>
        </w:rPr>
        <w:t>: ESTIMATED FINISHED FEED PRODUCTION</w:t>
      </w:r>
    </w:p>
    <w:p w:rsidR="00494336" w:rsidRDefault="00494336" w:rsidP="00924934">
      <w:pPr>
        <w:spacing w:after="0" w:line="240" w:lineRule="auto"/>
        <w:rPr>
          <w:sz w:val="24"/>
          <w:szCs w:val="24"/>
        </w:rPr>
      </w:pPr>
      <w:r w:rsidRPr="00494336">
        <w:rPr>
          <w:noProof/>
          <w:sz w:val="24"/>
          <w:szCs w:val="24"/>
        </w:rPr>
        <w:drawing>
          <wp:inline distT="0" distB="0" distL="0" distR="0">
            <wp:extent cx="5435452" cy="3125972"/>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2050" name="Picture 2"/>
                    <pic:cNvPicPr>
                      <a:picLocks noGrp="1" noChangeAspect="1" noChangeArrowheads="1"/>
                    </pic:cNvPicPr>
                  </pic:nvPicPr>
                  <pic:blipFill>
                    <a:blip r:embed="rId5"/>
                    <a:srcRect/>
                    <a:stretch>
                      <a:fillRect/>
                    </a:stretch>
                  </pic:blipFill>
                  <pic:spPr bwMode="auto">
                    <a:xfrm>
                      <a:off x="0" y="0"/>
                      <a:ext cx="5440727" cy="3129006"/>
                    </a:xfrm>
                    <a:prstGeom prst="rect">
                      <a:avLst/>
                    </a:prstGeom>
                    <a:noFill/>
                    <a:ln w="9525">
                      <a:noFill/>
                      <a:miter lim="800000"/>
                      <a:headEnd/>
                      <a:tailEnd/>
                    </a:ln>
                    <a:effectLst/>
                  </pic:spPr>
                </pic:pic>
              </a:graphicData>
            </a:graphic>
          </wp:inline>
        </w:drawing>
      </w:r>
    </w:p>
    <w:p w:rsidR="00494336" w:rsidRPr="00B6747A" w:rsidRDefault="00494336" w:rsidP="00494336">
      <w:pPr>
        <w:pStyle w:val="Caption"/>
        <w:rPr>
          <w:rFonts w:eastAsia="Times New Roman" w:cs="Times New Roman"/>
          <w:color w:val="auto"/>
          <w:sz w:val="24"/>
          <w:szCs w:val="24"/>
          <w:lang w:eastAsia="en-GB"/>
        </w:rPr>
      </w:pPr>
      <w:r w:rsidRPr="00B6747A">
        <w:rPr>
          <w:color w:val="auto"/>
        </w:rPr>
        <w:t xml:space="preserve">Figure </w:t>
      </w:r>
      <w:r w:rsidR="004A7B07" w:rsidRPr="00B6747A">
        <w:rPr>
          <w:color w:val="auto"/>
        </w:rPr>
        <w:fldChar w:fldCharType="begin"/>
      </w:r>
      <w:r w:rsidRPr="00B6747A">
        <w:rPr>
          <w:color w:val="auto"/>
        </w:rPr>
        <w:instrText xml:space="preserve"> SEQ Figure \* ARABIC </w:instrText>
      </w:r>
      <w:r w:rsidR="004A7B07" w:rsidRPr="00B6747A">
        <w:rPr>
          <w:color w:val="auto"/>
        </w:rPr>
        <w:fldChar w:fldCharType="separate"/>
      </w:r>
      <w:r w:rsidR="00AA26D8">
        <w:rPr>
          <w:noProof/>
          <w:color w:val="auto"/>
        </w:rPr>
        <w:t>2</w:t>
      </w:r>
      <w:r w:rsidR="004A7B07" w:rsidRPr="00B6747A">
        <w:rPr>
          <w:color w:val="auto"/>
        </w:rPr>
        <w:fldChar w:fldCharType="end"/>
      </w:r>
      <w:r w:rsidRPr="00B6747A">
        <w:rPr>
          <w:color w:val="auto"/>
        </w:rPr>
        <w:t>: ESTIMATED FINISHED FEED PRODUCTION</w:t>
      </w:r>
    </w:p>
    <w:p w:rsidR="00494336" w:rsidRDefault="00494336" w:rsidP="00924934">
      <w:pPr>
        <w:spacing w:after="0" w:line="240" w:lineRule="auto"/>
        <w:rPr>
          <w:sz w:val="24"/>
          <w:szCs w:val="24"/>
        </w:rPr>
      </w:pPr>
    </w:p>
    <w:p w:rsidR="00494336" w:rsidRDefault="00494336" w:rsidP="00924934">
      <w:pPr>
        <w:spacing w:after="0" w:line="240" w:lineRule="auto"/>
        <w:rPr>
          <w:sz w:val="24"/>
          <w:szCs w:val="24"/>
        </w:rPr>
      </w:pPr>
    </w:p>
    <w:p w:rsidR="004C5C03" w:rsidRDefault="004C5C03" w:rsidP="00924934">
      <w:pPr>
        <w:spacing w:after="0" w:line="240" w:lineRule="auto"/>
        <w:rPr>
          <w:sz w:val="24"/>
          <w:szCs w:val="24"/>
        </w:rPr>
      </w:pPr>
    </w:p>
    <w:p w:rsidR="004C5C03" w:rsidRDefault="004C5C03" w:rsidP="00924934">
      <w:pPr>
        <w:spacing w:after="0" w:line="240" w:lineRule="auto"/>
        <w:rPr>
          <w:sz w:val="24"/>
          <w:szCs w:val="24"/>
        </w:rPr>
      </w:pPr>
    </w:p>
    <w:p w:rsidR="004C5C03" w:rsidRDefault="004C5C03" w:rsidP="00924934">
      <w:pPr>
        <w:spacing w:after="0" w:line="240" w:lineRule="auto"/>
        <w:rPr>
          <w:sz w:val="24"/>
          <w:szCs w:val="24"/>
        </w:rPr>
      </w:pPr>
    </w:p>
    <w:p w:rsidR="004C5C03" w:rsidRDefault="004C5C03" w:rsidP="00924934">
      <w:pPr>
        <w:spacing w:after="0" w:line="240" w:lineRule="auto"/>
        <w:rPr>
          <w:sz w:val="24"/>
          <w:szCs w:val="24"/>
        </w:rPr>
      </w:pPr>
    </w:p>
    <w:p w:rsidR="004C5C03" w:rsidRPr="00B6747A" w:rsidRDefault="004C5C03" w:rsidP="004C5C03">
      <w:pPr>
        <w:pStyle w:val="Caption"/>
        <w:rPr>
          <w:rFonts w:eastAsia="Times New Roman" w:cs="Times New Roman"/>
          <w:color w:val="auto"/>
          <w:sz w:val="24"/>
          <w:szCs w:val="24"/>
          <w:lang w:eastAsia="en-GB"/>
        </w:rPr>
      </w:pPr>
      <w:r w:rsidRPr="00B6747A">
        <w:rPr>
          <w:color w:val="auto"/>
        </w:rPr>
        <w:t xml:space="preserve">Figure </w:t>
      </w:r>
      <w:r w:rsidR="004A7B07" w:rsidRPr="00B6747A">
        <w:rPr>
          <w:color w:val="auto"/>
        </w:rPr>
        <w:fldChar w:fldCharType="begin"/>
      </w:r>
      <w:r w:rsidRPr="00B6747A">
        <w:rPr>
          <w:color w:val="auto"/>
        </w:rPr>
        <w:instrText xml:space="preserve"> SEQ Figure \* ARABIC </w:instrText>
      </w:r>
      <w:r w:rsidR="004A7B07" w:rsidRPr="00B6747A">
        <w:rPr>
          <w:color w:val="auto"/>
        </w:rPr>
        <w:fldChar w:fldCharType="separate"/>
      </w:r>
      <w:r w:rsidR="00AA26D8">
        <w:rPr>
          <w:noProof/>
          <w:color w:val="auto"/>
        </w:rPr>
        <w:t>3</w:t>
      </w:r>
      <w:r w:rsidR="004A7B07" w:rsidRPr="00B6747A">
        <w:rPr>
          <w:color w:val="auto"/>
        </w:rPr>
        <w:fldChar w:fldCharType="end"/>
      </w:r>
      <w:r w:rsidRPr="00B6747A">
        <w:rPr>
          <w:color w:val="auto"/>
        </w:rPr>
        <w:t>: COMPARATIVE REVIEW OF GLOBAL FEED INDUSTRY</w:t>
      </w:r>
    </w:p>
    <w:p w:rsidR="004C5C03" w:rsidRDefault="004C5C03" w:rsidP="00924934">
      <w:pPr>
        <w:spacing w:after="0" w:line="240" w:lineRule="auto"/>
        <w:rPr>
          <w:sz w:val="24"/>
          <w:szCs w:val="24"/>
        </w:rPr>
      </w:pPr>
    </w:p>
    <w:p w:rsidR="00494336" w:rsidRDefault="00494336" w:rsidP="00924934">
      <w:pPr>
        <w:spacing w:after="0" w:line="240" w:lineRule="auto"/>
        <w:rPr>
          <w:sz w:val="24"/>
          <w:szCs w:val="24"/>
        </w:rPr>
      </w:pPr>
      <w:r w:rsidRPr="00494336">
        <w:rPr>
          <w:noProof/>
          <w:sz w:val="24"/>
          <w:szCs w:val="24"/>
        </w:rPr>
        <w:drawing>
          <wp:inline distT="0" distB="0" distL="0" distR="0">
            <wp:extent cx="5937749" cy="3742660"/>
            <wp:effectExtent l="19050" t="0" r="5851" b="0"/>
            <wp:docPr id="5" name="Picture 3"/>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6"/>
                    <a:srcRect/>
                    <a:stretch>
                      <a:fillRect/>
                    </a:stretch>
                  </pic:blipFill>
                  <pic:spPr bwMode="auto">
                    <a:xfrm>
                      <a:off x="0" y="0"/>
                      <a:ext cx="5943600" cy="3746348"/>
                    </a:xfrm>
                    <a:prstGeom prst="rect">
                      <a:avLst/>
                    </a:prstGeom>
                    <a:noFill/>
                    <a:ln w="9525">
                      <a:noFill/>
                      <a:miter lim="800000"/>
                      <a:headEnd/>
                      <a:tailEnd/>
                    </a:ln>
                    <a:effectLst/>
                  </pic:spPr>
                </pic:pic>
              </a:graphicData>
            </a:graphic>
          </wp:inline>
        </w:drawing>
      </w:r>
    </w:p>
    <w:p w:rsidR="00494336" w:rsidRPr="00FC175E" w:rsidRDefault="00494336" w:rsidP="00924934">
      <w:pPr>
        <w:spacing w:after="0" w:line="240" w:lineRule="auto"/>
        <w:rPr>
          <w:sz w:val="24"/>
          <w:szCs w:val="24"/>
        </w:rPr>
      </w:pPr>
    </w:p>
    <w:sectPr w:rsidR="00494336" w:rsidRPr="00FC175E" w:rsidSect="001527FC">
      <w:pgSz w:w="12240" w:h="15840"/>
      <w:pgMar w:top="1440" w:right="1440" w:bottom="13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5160B"/>
    <w:multiLevelType w:val="hybridMultilevel"/>
    <w:tmpl w:val="7236E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E3D38"/>
    <w:multiLevelType w:val="hybridMultilevel"/>
    <w:tmpl w:val="516609F2"/>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A57419"/>
    <w:multiLevelType w:val="hybridMultilevel"/>
    <w:tmpl w:val="6DA81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359B7"/>
    <w:multiLevelType w:val="hybridMultilevel"/>
    <w:tmpl w:val="AF3C2D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2214F0"/>
    <w:multiLevelType w:val="multilevel"/>
    <w:tmpl w:val="CC9894A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3"/>
  </w:num>
  <w:num w:numId="2">
    <w:abstractNumId w:val="2"/>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220ADA"/>
    <w:rsid w:val="000034EC"/>
    <w:rsid w:val="00037B37"/>
    <w:rsid w:val="00066EA7"/>
    <w:rsid w:val="000A1D09"/>
    <w:rsid w:val="000B0413"/>
    <w:rsid w:val="000C5CA9"/>
    <w:rsid w:val="000F6AD2"/>
    <w:rsid w:val="00115978"/>
    <w:rsid w:val="001459B1"/>
    <w:rsid w:val="001527FC"/>
    <w:rsid w:val="00160CE9"/>
    <w:rsid w:val="00194071"/>
    <w:rsid w:val="001C20F6"/>
    <w:rsid w:val="00220ADA"/>
    <w:rsid w:val="002301D3"/>
    <w:rsid w:val="00241709"/>
    <w:rsid w:val="00270BB3"/>
    <w:rsid w:val="002E79E7"/>
    <w:rsid w:val="003602FB"/>
    <w:rsid w:val="00362E06"/>
    <w:rsid w:val="00363C77"/>
    <w:rsid w:val="00365A2A"/>
    <w:rsid w:val="00387999"/>
    <w:rsid w:val="00494336"/>
    <w:rsid w:val="004A7B07"/>
    <w:rsid w:val="004B7223"/>
    <w:rsid w:val="004C5C03"/>
    <w:rsid w:val="00584362"/>
    <w:rsid w:val="00591B63"/>
    <w:rsid w:val="005946E3"/>
    <w:rsid w:val="00632C61"/>
    <w:rsid w:val="006939EA"/>
    <w:rsid w:val="00726644"/>
    <w:rsid w:val="007331A2"/>
    <w:rsid w:val="007B7117"/>
    <w:rsid w:val="007C5261"/>
    <w:rsid w:val="007E4503"/>
    <w:rsid w:val="008351F5"/>
    <w:rsid w:val="00886EC5"/>
    <w:rsid w:val="008E61BE"/>
    <w:rsid w:val="008F42C2"/>
    <w:rsid w:val="009153C3"/>
    <w:rsid w:val="00924934"/>
    <w:rsid w:val="00975D08"/>
    <w:rsid w:val="00994EAD"/>
    <w:rsid w:val="009C4120"/>
    <w:rsid w:val="009E3669"/>
    <w:rsid w:val="00A1004C"/>
    <w:rsid w:val="00A31B2D"/>
    <w:rsid w:val="00A83652"/>
    <w:rsid w:val="00AA26D8"/>
    <w:rsid w:val="00AA674D"/>
    <w:rsid w:val="00AB7B7D"/>
    <w:rsid w:val="00B5634D"/>
    <w:rsid w:val="00B6747A"/>
    <w:rsid w:val="00B864A3"/>
    <w:rsid w:val="00B9054D"/>
    <w:rsid w:val="00BA246F"/>
    <w:rsid w:val="00BC40C9"/>
    <w:rsid w:val="00C3566C"/>
    <w:rsid w:val="00C62AB1"/>
    <w:rsid w:val="00CA2853"/>
    <w:rsid w:val="00CA4FB0"/>
    <w:rsid w:val="00D87C4A"/>
    <w:rsid w:val="00D92EEE"/>
    <w:rsid w:val="00DA54A1"/>
    <w:rsid w:val="00DF6F1D"/>
    <w:rsid w:val="00E2570C"/>
    <w:rsid w:val="00E2671F"/>
    <w:rsid w:val="00E91727"/>
    <w:rsid w:val="00EA212F"/>
    <w:rsid w:val="00EC70E4"/>
    <w:rsid w:val="00F076BA"/>
    <w:rsid w:val="00F1253C"/>
    <w:rsid w:val="00F13C5D"/>
    <w:rsid w:val="00F54723"/>
    <w:rsid w:val="00FA1B54"/>
    <w:rsid w:val="00FB49AA"/>
    <w:rsid w:val="00FB72A6"/>
    <w:rsid w:val="00FC175E"/>
    <w:rsid w:val="00FF2A0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A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0ADA"/>
    <w:pPr>
      <w:ind w:left="720"/>
      <w:contextualSpacing/>
    </w:pPr>
  </w:style>
  <w:style w:type="table" w:styleId="TableGrid">
    <w:name w:val="Table Grid"/>
    <w:basedOn w:val="TableNormal"/>
    <w:uiPriority w:val="59"/>
    <w:rsid w:val="00220AD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220A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301D3"/>
  </w:style>
  <w:style w:type="character" w:styleId="Hyperlink">
    <w:name w:val="Hyperlink"/>
    <w:basedOn w:val="DefaultParagraphFont"/>
    <w:uiPriority w:val="99"/>
    <w:semiHidden/>
    <w:unhideWhenUsed/>
    <w:rsid w:val="002301D3"/>
    <w:rPr>
      <w:color w:val="0000FF"/>
      <w:u w:val="single"/>
    </w:rPr>
  </w:style>
  <w:style w:type="paragraph" w:styleId="Footer">
    <w:name w:val="footer"/>
    <w:basedOn w:val="Normal"/>
    <w:link w:val="FooterChar"/>
    <w:uiPriority w:val="99"/>
    <w:unhideWhenUsed/>
    <w:rsid w:val="002301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2301D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F2A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A01"/>
    <w:rPr>
      <w:rFonts w:ascii="Tahoma" w:hAnsi="Tahoma" w:cs="Tahoma"/>
      <w:sz w:val="16"/>
      <w:szCs w:val="16"/>
    </w:rPr>
  </w:style>
  <w:style w:type="paragraph" w:styleId="Caption">
    <w:name w:val="caption"/>
    <w:basedOn w:val="Normal"/>
    <w:next w:val="Normal"/>
    <w:uiPriority w:val="35"/>
    <w:unhideWhenUsed/>
    <w:qFormat/>
    <w:rsid w:val="00C3566C"/>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42796328">
      <w:bodyDiv w:val="1"/>
      <w:marLeft w:val="0"/>
      <w:marRight w:val="0"/>
      <w:marTop w:val="0"/>
      <w:marBottom w:val="0"/>
      <w:divBdr>
        <w:top w:val="none" w:sz="0" w:space="0" w:color="auto"/>
        <w:left w:val="none" w:sz="0" w:space="0" w:color="auto"/>
        <w:bottom w:val="none" w:sz="0" w:space="0" w:color="auto"/>
        <w:right w:val="none" w:sz="0" w:space="0" w:color="auto"/>
      </w:divBdr>
    </w:div>
    <w:div w:id="280959633">
      <w:bodyDiv w:val="1"/>
      <w:marLeft w:val="0"/>
      <w:marRight w:val="0"/>
      <w:marTop w:val="0"/>
      <w:marBottom w:val="0"/>
      <w:divBdr>
        <w:top w:val="none" w:sz="0" w:space="0" w:color="auto"/>
        <w:left w:val="none" w:sz="0" w:space="0" w:color="auto"/>
        <w:bottom w:val="none" w:sz="0" w:space="0" w:color="auto"/>
        <w:right w:val="none" w:sz="0" w:space="0" w:color="auto"/>
      </w:divBdr>
    </w:div>
    <w:div w:id="309986785">
      <w:bodyDiv w:val="1"/>
      <w:marLeft w:val="0"/>
      <w:marRight w:val="0"/>
      <w:marTop w:val="0"/>
      <w:marBottom w:val="0"/>
      <w:divBdr>
        <w:top w:val="none" w:sz="0" w:space="0" w:color="auto"/>
        <w:left w:val="none" w:sz="0" w:space="0" w:color="auto"/>
        <w:bottom w:val="none" w:sz="0" w:space="0" w:color="auto"/>
        <w:right w:val="none" w:sz="0" w:space="0" w:color="auto"/>
      </w:divBdr>
    </w:div>
    <w:div w:id="1041592952">
      <w:bodyDiv w:val="1"/>
      <w:marLeft w:val="0"/>
      <w:marRight w:val="0"/>
      <w:marTop w:val="0"/>
      <w:marBottom w:val="0"/>
      <w:divBdr>
        <w:top w:val="none" w:sz="0" w:space="0" w:color="auto"/>
        <w:left w:val="none" w:sz="0" w:space="0" w:color="auto"/>
        <w:bottom w:val="none" w:sz="0" w:space="0" w:color="auto"/>
        <w:right w:val="none" w:sz="0" w:space="0" w:color="auto"/>
      </w:divBdr>
    </w:div>
    <w:div w:id="1813133859">
      <w:bodyDiv w:val="1"/>
      <w:marLeft w:val="0"/>
      <w:marRight w:val="0"/>
      <w:marTop w:val="0"/>
      <w:marBottom w:val="0"/>
      <w:divBdr>
        <w:top w:val="none" w:sz="0" w:space="0" w:color="auto"/>
        <w:left w:val="none" w:sz="0" w:space="0" w:color="auto"/>
        <w:bottom w:val="none" w:sz="0" w:space="0" w:color="auto"/>
        <w:right w:val="none" w:sz="0" w:space="0" w:color="auto"/>
      </w:divBdr>
      <w:divsChild>
        <w:div w:id="1230116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9</Pages>
  <Words>2542</Words>
  <Characters>14496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T TAIWO</dc:creator>
  <cp:lastModifiedBy>dell</cp:lastModifiedBy>
  <cp:revision>19</cp:revision>
  <cp:lastPrinted>2013-12-03T12:17:00Z</cp:lastPrinted>
  <dcterms:created xsi:type="dcterms:W3CDTF">2013-11-23T09:33:00Z</dcterms:created>
  <dcterms:modified xsi:type="dcterms:W3CDTF">2013-12-03T12:19:00Z</dcterms:modified>
</cp:coreProperties>
</file>